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0" w:right="0" w:firstLine="0"/>
        <w:jc w:val="left"/>
        <w:rPr>
          <w:rFonts w:hint="default" w:ascii="sans-serif" w:hAnsi="sans-serif" w:eastAsia="sans-serif" w:cs="sans-serif"/>
          <w:i w:val="0"/>
          <w:iCs w:val="0"/>
          <w:caps w:val="0"/>
          <w:color w:val="000000"/>
          <w:spacing w:val="0"/>
          <w:kern w:val="0"/>
          <w:sz w:val="33"/>
          <w:szCs w:val="33"/>
          <w:bdr w:val="none" w:color="auto" w:sz="0" w:space="0"/>
          <w:shd w:val="clear" w:fill="FFFFFF"/>
          <w:lang w:val="en-US" w:eastAsia="zh-CN" w:bidi="ar"/>
        </w:rPr>
      </w:pPr>
      <w:r>
        <w:rPr>
          <w:rFonts w:ascii="sans-serif" w:hAnsi="sans-serif" w:eastAsia="sans-serif" w:cs="sans-serif"/>
          <w:i w:val="0"/>
          <w:iCs w:val="0"/>
          <w:caps w:val="0"/>
          <w:color w:val="000000"/>
          <w:spacing w:val="0"/>
          <w:kern w:val="0"/>
          <w:sz w:val="24"/>
          <w:szCs w:val="24"/>
          <w:bdr w:val="none" w:color="auto" w:sz="0" w:space="0"/>
          <w:shd w:val="clear" w:fill="FFFFFF"/>
          <w:lang w:val="en-US" w:eastAsia="zh-CN" w:bidi="ar"/>
        </w:rPr>
        <w:t>附</w:t>
      </w:r>
      <w:r>
        <w:rPr>
          <w:rFonts w:hint="default" w:ascii="sans-serif" w:hAnsi="sans-serif" w:eastAsia="sans-serif" w:cs="sans-serif"/>
          <w:i w:val="0"/>
          <w:iCs w:val="0"/>
          <w:caps w:val="0"/>
          <w:color w:val="000000"/>
          <w:spacing w:val="0"/>
          <w:kern w:val="0"/>
          <w:sz w:val="24"/>
          <w:szCs w:val="24"/>
          <w:bdr w:val="none" w:color="auto" w:sz="0" w:space="0"/>
          <w:shd w:val="clear" w:fill="FFFFFF"/>
          <w:lang w:val="en-US" w:eastAsia="zh-CN" w:bidi="ar"/>
        </w:rPr>
        <w:t>件2</w:t>
      </w:r>
      <w:r>
        <w:rPr>
          <w:rFonts w:hint="default" w:ascii="sans-serif" w:hAnsi="sans-serif" w:eastAsia="sans-serif" w:cs="sans-serif"/>
          <w:i w:val="0"/>
          <w:iCs w:val="0"/>
          <w:caps w:val="0"/>
          <w:color w:val="000000"/>
          <w:spacing w:val="0"/>
          <w:kern w:val="0"/>
          <w:sz w:val="33"/>
          <w:szCs w:val="33"/>
          <w:bdr w:val="none" w:color="auto" w:sz="0" w:space="0"/>
          <w:shd w:val="clear" w:fill="FFFFFF"/>
          <w:lang w:val="en-US" w:eastAsia="zh-CN" w:bidi="ar"/>
        </w:rPr>
        <w:t>中小学教师资格考试（笔试）报名考试流程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0" w:right="0" w:firstLine="0"/>
        <w:jc w:val="left"/>
        <w:rPr>
          <w:rFonts w:hint="default" w:ascii="sans-serif" w:hAnsi="sans-serif" w:eastAsia="sans-serif" w:cs="sans-serif"/>
          <w:i w:val="0"/>
          <w:iCs w:val="0"/>
          <w:caps w:val="0"/>
          <w:color w:val="000000"/>
          <w:spacing w:val="0"/>
          <w:kern w:val="0"/>
          <w:sz w:val="24"/>
          <w:szCs w:val="24"/>
          <w:bdr w:val="none" w:color="auto" w:sz="0" w:space="0"/>
          <w:shd w:val="clear" w:fill="FFFFFF"/>
          <w:lang w:val="en-US" w:eastAsia="zh-CN" w:bidi="ar"/>
        </w:rPr>
      </w:pPr>
      <w:r>
        <w:rPr>
          <w:rFonts w:hint="default" w:ascii="sans-serif" w:hAnsi="sans-serif" w:eastAsia="sans-serif" w:cs="sans-serif"/>
          <w:i w:val="0"/>
          <w:iCs w:val="0"/>
          <w:caps w:val="0"/>
          <w:color w:val="000000"/>
          <w:spacing w:val="0"/>
          <w:kern w:val="0"/>
          <w:sz w:val="24"/>
          <w:szCs w:val="24"/>
          <w:bdr w:val="none" w:color="auto" w:sz="0" w:space="0"/>
          <w:shd w:val="clear" w:fill="FFFFFF"/>
          <w:lang w:val="en-US" w:eastAsia="zh-CN" w:bidi="ar"/>
        </w:rPr>
        <w:t>报名分为考生网上信息输入、网上确认和网上缴费三个阶段。</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0" w:right="0" w:firstLine="0"/>
        <w:jc w:val="left"/>
        <w:rPr>
          <w:rFonts w:hint="default" w:ascii="sans-serif" w:hAnsi="sans-serif" w:eastAsia="sans-serif" w:cs="sans-serif"/>
          <w:i w:val="0"/>
          <w:iCs w:val="0"/>
          <w:caps w:val="0"/>
          <w:color w:val="000000"/>
          <w:spacing w:val="0"/>
          <w:kern w:val="0"/>
          <w:sz w:val="24"/>
          <w:szCs w:val="24"/>
          <w:bdr w:val="none" w:color="auto" w:sz="0" w:space="0"/>
          <w:shd w:val="clear" w:fill="FFFFFF"/>
          <w:lang w:val="en-US" w:eastAsia="zh-CN" w:bidi="ar"/>
        </w:rPr>
      </w:pPr>
      <w:r>
        <w:rPr>
          <w:rFonts w:hint="default" w:ascii="sans-serif" w:hAnsi="sans-serif" w:eastAsia="sans-serif" w:cs="sans-serif"/>
          <w:i w:val="0"/>
          <w:iCs w:val="0"/>
          <w:caps w:val="0"/>
          <w:color w:val="000000"/>
          <w:spacing w:val="0"/>
          <w:kern w:val="0"/>
          <w:sz w:val="24"/>
          <w:szCs w:val="24"/>
          <w:bdr w:val="none" w:color="auto" w:sz="0" w:space="0"/>
          <w:shd w:val="clear" w:fill="FFFFFF"/>
          <w:lang w:val="en-US" w:eastAsia="zh-CN" w:bidi="ar"/>
        </w:rPr>
        <w:t>网上信息输入</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Chars="0" w:right="0" w:rightChars="0"/>
        <w:jc w:val="left"/>
        <w:rPr>
          <w:rFonts w:hint="default" w:ascii="sans-serif" w:hAnsi="sans-serif" w:eastAsia="sans-serif" w:cs="sans-serif"/>
          <w:i w:val="0"/>
          <w:iCs w:val="0"/>
          <w:caps w:val="0"/>
          <w:color w:val="000000"/>
          <w:spacing w:val="0"/>
          <w:kern w:val="0"/>
          <w:sz w:val="24"/>
          <w:szCs w:val="24"/>
          <w:bdr w:val="none" w:color="auto" w:sz="0" w:space="0"/>
          <w:shd w:val="clear" w:fill="FFFFFF"/>
          <w:lang w:val="en-US" w:eastAsia="zh-CN" w:bidi="ar"/>
        </w:rPr>
      </w:pPr>
      <w:r>
        <w:rPr>
          <w:rFonts w:hint="default" w:ascii="sans-serif" w:hAnsi="sans-serif" w:eastAsia="sans-serif" w:cs="sans-serif"/>
          <w:i w:val="0"/>
          <w:iCs w:val="0"/>
          <w:caps w:val="0"/>
          <w:color w:val="000000"/>
          <w:spacing w:val="0"/>
          <w:kern w:val="0"/>
          <w:sz w:val="24"/>
          <w:szCs w:val="24"/>
          <w:bdr w:val="none" w:color="auto" w:sz="0" w:space="0"/>
          <w:shd w:val="clear" w:fill="FFFFFF"/>
          <w:lang w:val="en-US" w:eastAsia="zh-CN" w:bidi="ar"/>
        </w:rPr>
        <w:t>第一步：登录。1月2日开放网上报名后，考生登录中小学教师资格考试网站（http://ntce.neea.edu.cn）。</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Chars="0" w:right="0" w:rightChars="0"/>
        <w:jc w:val="left"/>
        <w:rPr>
          <w:rFonts w:ascii="Arial" w:hAnsi="Arial" w:cs="Arial"/>
          <w:i w:val="0"/>
          <w:iCs w:val="0"/>
          <w:caps w:val="0"/>
          <w:color w:val="000000"/>
          <w:spacing w:val="0"/>
          <w:sz w:val="16"/>
          <w:szCs w:val="16"/>
        </w:rPr>
      </w:pPr>
      <w:r>
        <w:rPr>
          <w:rFonts w:hint="default" w:ascii="sans-serif" w:hAnsi="sans-serif" w:eastAsia="sans-serif" w:cs="sans-serif"/>
          <w:i w:val="0"/>
          <w:iCs w:val="0"/>
          <w:caps w:val="0"/>
          <w:color w:val="000000"/>
          <w:spacing w:val="0"/>
          <w:kern w:val="0"/>
          <w:sz w:val="24"/>
          <w:szCs w:val="24"/>
          <w:bdr w:val="none" w:color="auto" w:sz="0" w:space="0"/>
          <w:shd w:val="clear" w:fill="FFFFFF"/>
          <w:lang w:val="en-US" w:eastAsia="zh-CN" w:bidi="ar"/>
        </w:rPr>
        <w:t>第二步：注册。考生需首先进行注册。在完成注册后，按照流程填写个人信息、上传电子照片。对非首次报考且需保留笔试单科合格成绩的考生，注册时要注意检查填写信息（特别是姓名、身份证号、照片）的真实性和准确性，避免出现因前后信息不一致引起的笔试单科成绩无法保留问题。照片要求：本人近6个月以内的免冠正面彩色证件照；照片大小、格式为jpg/jpeg，不大于200K；照片中显示考生头部和肩的上部，白色背景。不允许带头巾、发带、墨镜等装饰物。（建议使用MicrosoftOfficePictureManager,图画,Photoshop,ACDsee等工具,将照片进行剪裁压缩）。此照片将用于准考证、中小学教师资格考试合格证明等，请考生上传照片时慎重选用，照片审核不通过的考生报名无效。第三步：考生根据本人情况选择考区、考试科目。考区是考生进行网上确认的地点，具体考试地点以考生下载的准考证上地址为准（网上审核主要审核考生照片、考生信息的完整性，如因“照片不合格”或户籍不符等原因而未通过审核，考生在重新上传照片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left"/>
        <w:rPr>
          <w:rFonts w:hint="default" w:ascii="Arial" w:hAnsi="Arial" w:cs="Arial"/>
          <w:i w:val="0"/>
          <w:iCs w:val="0"/>
          <w:caps w:val="0"/>
          <w:color w:val="000000"/>
          <w:spacing w:val="0"/>
          <w:sz w:val="16"/>
          <w:szCs w:val="16"/>
        </w:rPr>
      </w:pPr>
      <w:r>
        <w:rPr>
          <w:rFonts w:hint="default" w:ascii="Arial" w:hAnsi="Arial" w:eastAsia="宋体" w:cs="Arial"/>
          <w:i w:val="0"/>
          <w:iCs w:val="0"/>
          <w:caps w:val="0"/>
          <w:spacing w:val="0"/>
          <w:kern w:val="0"/>
          <w:sz w:val="21"/>
          <w:szCs w:val="21"/>
          <w:bdr w:val="none" w:color="auto" w:sz="0" w:space="0"/>
          <w:shd w:val="clear" w:fill="FFFFFF"/>
          <w:lang w:val="en-US" w:eastAsia="zh-CN" w:bidi="ar"/>
        </w:rPr>
        <w:fldChar w:fldCharType="begin"/>
      </w:r>
      <w:r>
        <w:rPr>
          <w:rFonts w:hint="default" w:ascii="Arial" w:hAnsi="Arial" w:eastAsia="宋体" w:cs="Arial"/>
          <w:i w:val="0"/>
          <w:iCs w:val="0"/>
          <w:caps w:val="0"/>
          <w:spacing w:val="0"/>
          <w:kern w:val="0"/>
          <w:sz w:val="21"/>
          <w:szCs w:val="21"/>
          <w:bdr w:val="none" w:color="auto" w:sz="0" w:space="0"/>
          <w:shd w:val="clear" w:fill="FFFFFF"/>
          <w:lang w:val="en-US" w:eastAsia="zh-CN" w:bidi="ar"/>
        </w:rPr>
        <w:instrText xml:space="preserve"> HYPERLINK "http://www.ntce.com/2015/17868.html" \o "http://www.ntce.com/2015/17868.html" \t "https://www.nxjyks.cn/js/pdfjs/web/viewer.html?file=/contents/FXLKS/2023/12/20231229102916000.files/_top" </w:instrText>
      </w:r>
      <w:r>
        <w:rPr>
          <w:rFonts w:hint="default" w:ascii="Arial" w:hAnsi="Arial" w:eastAsia="宋体" w:cs="Arial"/>
          <w:i w:val="0"/>
          <w:iCs w:val="0"/>
          <w:caps w:val="0"/>
          <w:spacing w:val="0"/>
          <w:kern w:val="0"/>
          <w:sz w:val="21"/>
          <w:szCs w:val="21"/>
          <w:bdr w:val="none" w:color="auto" w:sz="0" w:space="0"/>
          <w:shd w:val="clear" w:fill="FFFFFF"/>
          <w:lang w:val="en-US" w:eastAsia="zh-CN" w:bidi="ar"/>
        </w:rPr>
        <w:fldChar w:fldCharType="separate"/>
      </w:r>
      <w:r>
        <w:rPr>
          <w:rFonts w:hint="default" w:ascii="Arial" w:hAnsi="Arial" w:eastAsia="宋体" w:cs="Arial"/>
          <w:i w:val="0"/>
          <w:iCs w:val="0"/>
          <w:caps w:val="0"/>
          <w:spacing w:val="0"/>
          <w:kern w:val="0"/>
          <w:sz w:val="21"/>
          <w:szCs w:val="21"/>
          <w:bdr w:val="none" w:color="auto" w:sz="0" w:space="0"/>
          <w:shd w:val="clear" w:fill="FFFFFF"/>
          <w:lang w:val="en-US" w:eastAsia="zh-CN" w:bidi="ar"/>
        </w:rPr>
        <w:fldChar w:fldCharType="end"/>
      </w:r>
      <w:r>
        <w:rPr>
          <w:rFonts w:hint="default" w:ascii="Arial" w:hAnsi="Arial" w:eastAsia="宋体" w:cs="Arial"/>
          <w:i w:val="0"/>
          <w:iCs w:val="0"/>
          <w:caps w:val="0"/>
          <w:spacing w:val="0"/>
          <w:kern w:val="0"/>
          <w:sz w:val="21"/>
          <w:szCs w:val="21"/>
          <w:bdr w:val="none" w:color="auto" w:sz="0" w:space="0"/>
          <w:shd w:val="clear" w:fill="FFFFFF"/>
          <w:lang w:val="en-US" w:eastAsia="zh-CN" w:bidi="ar"/>
        </w:rPr>
        <w:fldChar w:fldCharType="begin"/>
      </w:r>
      <w:r>
        <w:rPr>
          <w:rFonts w:hint="default" w:ascii="Arial" w:hAnsi="Arial" w:eastAsia="宋体" w:cs="Arial"/>
          <w:i w:val="0"/>
          <w:iCs w:val="0"/>
          <w:caps w:val="0"/>
          <w:spacing w:val="0"/>
          <w:kern w:val="0"/>
          <w:sz w:val="21"/>
          <w:szCs w:val="21"/>
          <w:bdr w:val="none" w:color="auto" w:sz="0" w:space="0"/>
          <w:shd w:val="clear" w:fill="FFFFFF"/>
          <w:lang w:val="en-US" w:eastAsia="zh-CN" w:bidi="ar"/>
        </w:rPr>
        <w:instrText xml:space="preserve"> HYPERLINK "http://www.ntce.com/2015/17868.html" \o "http://www.ntce.com/2015/17868.html" \t "https://www.nxjyks.cn/js/pdfjs/web/viewer.html?file=/contents/FXLKS/2023/12/20231229102916000.files/_top" </w:instrText>
      </w:r>
      <w:r>
        <w:rPr>
          <w:rFonts w:hint="default" w:ascii="Arial" w:hAnsi="Arial" w:eastAsia="宋体" w:cs="Arial"/>
          <w:i w:val="0"/>
          <w:iCs w:val="0"/>
          <w:caps w:val="0"/>
          <w:spacing w:val="0"/>
          <w:kern w:val="0"/>
          <w:sz w:val="21"/>
          <w:szCs w:val="21"/>
          <w:bdr w:val="none" w:color="auto" w:sz="0" w:space="0"/>
          <w:shd w:val="clear" w:fill="FFFFFF"/>
          <w:lang w:val="en-US" w:eastAsia="zh-CN" w:bidi="ar"/>
        </w:rPr>
        <w:fldChar w:fldCharType="separate"/>
      </w:r>
      <w:r>
        <w:rPr>
          <w:rFonts w:hint="default" w:ascii="Arial" w:hAnsi="Arial" w:eastAsia="宋体" w:cs="Arial"/>
          <w:i w:val="0"/>
          <w:iCs w:val="0"/>
          <w:caps w:val="0"/>
          <w:spacing w:val="0"/>
          <w:kern w:val="0"/>
          <w:sz w:val="21"/>
          <w:szCs w:val="21"/>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0" w:right="0" w:firstLine="0"/>
        <w:jc w:val="left"/>
        <w:rPr>
          <w:rFonts w:hint="default" w:ascii="sans-serif" w:hAnsi="sans-serif" w:eastAsia="sans-serif" w:cs="sans-serif"/>
          <w:i w:val="0"/>
          <w:iCs w:val="0"/>
          <w:caps w:val="0"/>
          <w:color w:val="000000"/>
          <w:spacing w:val="0"/>
          <w:kern w:val="0"/>
          <w:sz w:val="24"/>
          <w:szCs w:val="24"/>
          <w:bdr w:val="none" w:color="auto" w:sz="0" w:space="0"/>
          <w:shd w:val="clear" w:fill="FFFFFF"/>
          <w:lang w:val="en-US" w:eastAsia="zh-CN" w:bidi="ar"/>
        </w:rPr>
      </w:pPr>
      <w:r>
        <w:rPr>
          <w:rFonts w:hint="default" w:ascii="sans-serif" w:hAnsi="sans-serif" w:eastAsia="sans-serif" w:cs="sans-serif"/>
          <w:i w:val="0"/>
          <w:iCs w:val="0"/>
          <w:caps w:val="0"/>
          <w:color w:val="000000"/>
          <w:spacing w:val="0"/>
          <w:kern w:val="0"/>
          <w:sz w:val="24"/>
          <w:szCs w:val="24"/>
          <w:bdr w:val="none" w:color="auto" w:sz="0" w:space="0"/>
          <w:shd w:val="clear" w:fill="FFFFFF"/>
          <w:lang w:val="en-US" w:eastAsia="zh-CN" w:bidi="ar"/>
        </w:rPr>
        <w:t>修改个人资料的同时，还需重新选报省份、类别、科目。否则，本次报名无效）。考生须在报名前仔细阅读中小学教师资格考试（笔试）报名公告中的各项内容和规定，并充分了解报考所需的各项条件。考生应对提供的报名姓名、性别、民族、学历等信息和照片真实性、准确性负全责，同时必须在报名系统中对“诚信考试承诺”进行确认。如果考生在不符合报名条件的情况下获得中小学教师资格考试（笔试）报名资格并通过笔试考试，后续出现无法考试、无法认定等情况，由此产生的后果由考生自负。二、网上信息审核确认考生在成功提交报名信息的24小时以后，需再次登录报名系统查看本人报名资格审查结果。确认点工作人员要在考务管理系统上进行“报名审核通过确认”操作，否则考生无法进行网上缴费。三、网上缴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0" w:right="0" w:firstLine="0"/>
        <w:jc w:val="left"/>
        <w:rPr>
          <w:rFonts w:hint="default" w:ascii="Arial" w:hAnsi="Arial" w:cs="Arial"/>
          <w:i w:val="0"/>
          <w:iCs w:val="0"/>
          <w:caps w:val="0"/>
          <w:color w:val="000000"/>
          <w:spacing w:val="0"/>
          <w:sz w:val="16"/>
          <w:szCs w:val="16"/>
        </w:rPr>
      </w:pPr>
      <w:r>
        <w:rPr>
          <w:rFonts w:hint="default" w:ascii="sans-serif" w:hAnsi="sans-serif" w:eastAsia="sans-serif" w:cs="sans-serif"/>
          <w:i w:val="0"/>
          <w:iCs w:val="0"/>
          <w:caps w:val="0"/>
          <w:color w:val="000000"/>
          <w:spacing w:val="0"/>
          <w:kern w:val="0"/>
          <w:sz w:val="24"/>
          <w:szCs w:val="24"/>
          <w:bdr w:val="none" w:color="auto" w:sz="0" w:space="0"/>
          <w:shd w:val="clear" w:fill="FFFFFF"/>
          <w:lang w:val="en-US" w:eastAsia="zh-CN" w:bidi="ar"/>
        </w:rPr>
        <w:t>根据教试中心〔2013〕130号文件精神，中小学教师资格考试报名实行网上缴费。报名信息经过网上审核确认后，考生再次登录报名网站进行缴费。缴费完成后，考生报名成功。已进行网上确认未进行网上缴费的，报名无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ind w:left="0" w:right="0" w:firstLine="0"/>
        <w:jc w:val="left"/>
        <w:rPr>
          <w:rFonts w:hint="default" w:ascii="Arial" w:hAnsi="Arial" w:cs="Arial"/>
          <w:i w:val="0"/>
          <w:iCs w:val="0"/>
          <w:caps w:val="0"/>
          <w:color w:val="000000"/>
          <w:spacing w:val="0"/>
          <w:sz w:val="16"/>
          <w:szCs w:val="16"/>
        </w:rPr>
      </w:pPr>
      <w:r>
        <w:rPr>
          <w:rFonts w:hint="default" w:ascii="Arial" w:hAnsi="Arial" w:eastAsia="宋体" w:cs="Arial"/>
          <w:i w:val="0"/>
          <w:iCs w:val="0"/>
          <w:caps w:val="0"/>
          <w:spacing w:val="0"/>
          <w:kern w:val="0"/>
          <w:sz w:val="21"/>
          <w:szCs w:val="21"/>
          <w:bdr w:val="none" w:color="auto" w:sz="0" w:space="0"/>
          <w:shd w:val="clear" w:fill="FFFFFF"/>
          <w:lang w:val="en-US" w:eastAsia="zh-CN" w:bidi="ar"/>
        </w:rPr>
        <w:fldChar w:fldCharType="begin"/>
      </w:r>
      <w:r>
        <w:rPr>
          <w:rFonts w:hint="default" w:ascii="Arial" w:hAnsi="Arial" w:eastAsia="宋体" w:cs="Arial"/>
          <w:i w:val="0"/>
          <w:iCs w:val="0"/>
          <w:caps w:val="0"/>
          <w:spacing w:val="0"/>
          <w:kern w:val="0"/>
          <w:sz w:val="21"/>
          <w:szCs w:val="21"/>
          <w:bdr w:val="none" w:color="auto" w:sz="0" w:space="0"/>
          <w:shd w:val="clear" w:fill="FFFFFF"/>
          <w:lang w:val="en-US" w:eastAsia="zh-CN" w:bidi="ar"/>
        </w:rPr>
        <w:instrText xml:space="preserve"> HYPERLINK "http://www.ntce.com/2015/17867.html" \o "http://www.ntce.com/2015/17867.html" \t "https://www.nxjyks.cn/js/pdfjs/web/viewer.html?file=/contents/FXLKS/2023/12/20231229102916000.files/_top" </w:instrText>
      </w:r>
      <w:r>
        <w:rPr>
          <w:rFonts w:hint="default" w:ascii="Arial" w:hAnsi="Arial" w:eastAsia="宋体" w:cs="Arial"/>
          <w:i w:val="0"/>
          <w:iCs w:val="0"/>
          <w:caps w:val="0"/>
          <w:spacing w:val="0"/>
          <w:kern w:val="0"/>
          <w:sz w:val="21"/>
          <w:szCs w:val="21"/>
          <w:bdr w:val="none" w:color="auto" w:sz="0" w:space="0"/>
          <w:shd w:val="clear" w:fill="FFFFFF"/>
          <w:lang w:val="en-US" w:eastAsia="zh-CN" w:bidi="ar"/>
        </w:rPr>
        <w:fldChar w:fldCharType="separate"/>
      </w:r>
      <w:r>
        <w:rPr>
          <w:rFonts w:hint="default" w:ascii="Arial" w:hAnsi="Arial" w:eastAsia="宋体" w:cs="Arial"/>
          <w:i w:val="0"/>
          <w:iCs w:val="0"/>
          <w:caps w:val="0"/>
          <w:spacing w:val="0"/>
          <w:kern w:val="0"/>
          <w:sz w:val="21"/>
          <w:szCs w:val="21"/>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0" w:right="0" w:firstLine="0"/>
        <w:jc w:val="left"/>
        <w:rPr>
          <w:rFonts w:hint="default" w:ascii="sans-serif" w:hAnsi="sans-serif" w:eastAsia="sans-serif" w:cs="sans-serif"/>
          <w:i w:val="0"/>
          <w:iCs w:val="0"/>
          <w:caps w:val="0"/>
          <w:color w:val="000000"/>
          <w:spacing w:val="0"/>
          <w:kern w:val="0"/>
          <w:sz w:val="24"/>
          <w:szCs w:val="24"/>
          <w:bdr w:val="none" w:color="auto" w:sz="0" w:space="0"/>
          <w:shd w:val="clear" w:fill="FFFFFF"/>
          <w:lang w:val="en-US" w:eastAsia="zh-CN" w:bidi="ar"/>
        </w:rPr>
      </w:pPr>
      <w:r>
        <w:rPr>
          <w:rFonts w:hint="default" w:ascii="sans-serif" w:hAnsi="sans-serif" w:eastAsia="sans-serif" w:cs="sans-serif"/>
          <w:i w:val="0"/>
          <w:iCs w:val="0"/>
          <w:caps w:val="0"/>
          <w:color w:val="000000"/>
          <w:spacing w:val="0"/>
          <w:kern w:val="0"/>
          <w:sz w:val="24"/>
          <w:szCs w:val="24"/>
          <w:bdr w:val="none" w:color="auto" w:sz="0" w:space="0"/>
          <w:shd w:val="clear" w:fill="FFFFFF"/>
          <w:lang w:val="en-US" w:eastAsia="zh-CN" w:bidi="ar"/>
        </w:rPr>
        <w:t>中小学教师资格考试网上支付流程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0" w:right="0" w:firstLine="0"/>
        <w:jc w:val="left"/>
        <w:rPr>
          <w:rFonts w:hint="default" w:ascii="sans-serif" w:hAnsi="sans-serif" w:eastAsia="sans-serif" w:cs="sans-serif"/>
          <w:i w:val="0"/>
          <w:iCs w:val="0"/>
          <w:caps w:val="0"/>
          <w:color w:val="000000"/>
          <w:spacing w:val="0"/>
          <w:kern w:val="0"/>
          <w:sz w:val="24"/>
          <w:szCs w:val="24"/>
          <w:bdr w:val="none" w:color="auto" w:sz="0" w:space="0"/>
          <w:shd w:val="clear" w:fill="FFFFFF"/>
          <w:lang w:val="en-US" w:eastAsia="zh-CN" w:bidi="ar"/>
        </w:rPr>
      </w:pPr>
      <w:r>
        <w:drawing>
          <wp:inline distT="0" distB="0" distL="114300" distR="114300">
            <wp:extent cx="5270500" cy="411353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0500" cy="4113530"/>
                    </a:xfrm>
                    <a:prstGeom prst="rect">
                      <a:avLst/>
                    </a:prstGeom>
                    <a:noFill/>
                    <a:ln>
                      <a:noFill/>
                    </a:ln>
                  </pic:spPr>
                </pic:pic>
              </a:graphicData>
            </a:graphic>
          </wp:inline>
        </w:drawing>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0" w:right="0" w:firstLine="0"/>
        <w:jc w:val="left"/>
        <w:rPr>
          <w:rFonts w:hint="default" w:ascii="sans-serif" w:hAnsi="sans-serif" w:eastAsia="sans-serif" w:cs="sans-serif"/>
          <w:i w:val="0"/>
          <w:iCs w:val="0"/>
          <w:caps w:val="0"/>
          <w:color w:val="000000"/>
          <w:spacing w:val="0"/>
          <w:kern w:val="0"/>
          <w:sz w:val="24"/>
          <w:szCs w:val="24"/>
          <w:bdr w:val="none" w:color="auto" w:sz="0" w:space="0"/>
          <w:shd w:val="clear" w:fill="FFFFFF"/>
          <w:lang w:val="en-US" w:eastAsia="zh-CN" w:bidi="ar"/>
        </w:rPr>
      </w:pPr>
      <w:r>
        <w:rPr>
          <w:rFonts w:hint="default" w:ascii="sans-serif" w:hAnsi="sans-serif" w:eastAsia="sans-serif" w:cs="sans-serif"/>
          <w:i w:val="0"/>
          <w:iCs w:val="0"/>
          <w:caps w:val="0"/>
          <w:color w:val="000000"/>
          <w:spacing w:val="0"/>
          <w:kern w:val="0"/>
          <w:sz w:val="24"/>
          <w:szCs w:val="24"/>
          <w:bdr w:val="none" w:color="auto" w:sz="0" w:space="0"/>
          <w:shd w:val="clear" w:fill="FFFFFF"/>
          <w:lang w:val="en-US" w:eastAsia="zh-CN" w:bidi="ar"/>
        </w:rPr>
        <w:t>四、考生准考证获取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0" w:right="0" w:firstLine="0"/>
        <w:jc w:val="left"/>
        <w:rPr>
          <w:rFonts w:hint="default" w:ascii="Arial" w:hAnsi="Arial" w:cs="Arial"/>
          <w:i w:val="0"/>
          <w:iCs w:val="0"/>
          <w:caps w:val="0"/>
          <w:color w:val="000000"/>
          <w:spacing w:val="0"/>
          <w:sz w:val="16"/>
          <w:szCs w:val="16"/>
        </w:rPr>
      </w:pPr>
      <w:r>
        <w:rPr>
          <w:rFonts w:hint="default" w:ascii="sans-serif" w:hAnsi="sans-serif" w:eastAsia="sans-serif" w:cs="sans-serif"/>
          <w:i w:val="0"/>
          <w:iCs w:val="0"/>
          <w:caps w:val="0"/>
          <w:color w:val="000000"/>
          <w:spacing w:val="0"/>
          <w:kern w:val="0"/>
          <w:sz w:val="24"/>
          <w:szCs w:val="24"/>
          <w:bdr w:val="none" w:color="auto" w:sz="0" w:space="0"/>
          <w:shd w:val="clear" w:fill="FFFFFF"/>
          <w:lang w:val="en-US" w:eastAsia="zh-CN" w:bidi="ar"/>
        </w:rPr>
        <w:t>（一）报名结束后，各考区在考务管理系统中完成考场编排，生成考生准考证号。（二）准考证格式由教育部考试中心统一规定。考生在2024年3月4日至9日登录中小学教师资格考试网站（http://ntce.neea.edu.cn）自行下载并打印准考证，并按照准考证规定的时间、地点参加考试。五、收费标准按照自治区物价局、财政厅《关于我区中小学教师资格考试笔试收费标准的复函》（宁价费发〔2015〕37号）文件，宁夏考生每科按65元标准收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0" w:lineRule="atLeast"/>
        <w:ind w:left="0" w:right="0" w:firstLine="0"/>
        <w:jc w:val="left"/>
        <w:rPr>
          <w:rFonts w:hint="default" w:ascii="Arial" w:hAnsi="Arial" w:cs="Arial"/>
          <w:i w:val="0"/>
          <w:iCs w:val="0"/>
          <w:caps w:val="0"/>
          <w:color w:val="000000"/>
          <w:spacing w:val="0"/>
          <w:sz w:val="16"/>
          <w:szCs w:val="16"/>
        </w:rPr>
      </w:pPr>
      <w:r>
        <w:rPr>
          <w:rFonts w:hint="default" w:ascii="sans-serif" w:hAnsi="sans-serif" w:eastAsia="sans-serif" w:cs="sans-serif"/>
          <w:i w:val="0"/>
          <w:iCs w:val="0"/>
          <w:caps w:val="0"/>
          <w:color w:val="000000"/>
          <w:spacing w:val="0"/>
          <w:kern w:val="0"/>
          <w:sz w:val="24"/>
          <w:szCs w:val="24"/>
          <w:bdr w:val="none" w:color="auto" w:sz="0" w:space="0"/>
          <w:shd w:val="clear" w:fill="FFFFFF"/>
          <w:lang w:val="en-US" w:eastAsia="zh-CN" w:bidi="ar"/>
        </w:rPr>
        <w:t>六、其他事项（一）笔试执行教育部中小学教师资格《考试标准》和《考试大纲》（考生可通过http://ntce.neea.edu.cn网站免费下载）。笔试不指定教材，不组织培训。（二）笔试成绩查询时间为4月12日起，届时考生可通过中小学教师资格考试网站（http://ntce.neea.edu.cn）查询本人成绩。（三）考生如忘记密码，可通过以下三种途径重置密码：第一种自助重置密码：考生可通过回答注册时预设的“密码保护问题”自助重置密码。第二种短信获取密码：考生可通过报名注册时所填写的手机号码短信获取密码。第三种拔打教育部考试中心客服电话：考生可在工作时间内通过拨打教育部考试中心客服电话进行密码重置。客服电话010-82345677。（四）其他考试有关事项请考生关注并登录教育部中小学教师资格考试网站（http://ntce.neea.edu.cn）或宁夏教育考试院网（https://www.nxjyks.cn）。</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3B6063"/>
    <w:multiLevelType w:val="singleLevel"/>
    <w:tmpl w:val="163B606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mOGVkZDk1MDEwZThiZWM1MzdlNmZiZGVjNDEwYjkifQ=="/>
  </w:docVars>
  <w:rsids>
    <w:rsidRoot w:val="2778099F"/>
    <w:rsid w:val="27780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2023-12-29T10:25:00Z</dcterms:created>
  <dc:creator>huatu</dc:creator>
  <cp:lastModifiedBy>huatu</cp:lastModifiedBy>
  <dcterms:modified xsi:type="dcterms:W3CDTF">2023-12-29T10:28:24Z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6F80AD9B728D4113AD723F0107E8F6E7_11</vt:lpwstr>
  </property>
</Properties>
</file>