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hd w:val="clear" w:color="auto" w:fill="FFFFFF"/>
        <w:spacing w:line="540" w:lineRule="atLeast"/>
        <w:jc w:val="left"/>
        <w:rPr>
          <w:rFonts w:hint="eastAsia" w:ascii="黑体" w:hAnsi="黑体" w:eastAsia="黑体" w:cs="黑体"/>
          <w:kern w:val="0"/>
          <w:sz w:val="28"/>
          <w:szCs w:val="28"/>
          <w:highlight w:val="none"/>
          <w:lang w:val="en-US" w:eastAsia="zh-CN"/>
        </w:rPr>
      </w:pPr>
      <w:bookmarkStart w:id="0" w:name="_GoBack"/>
      <w:bookmarkEnd w:id="0"/>
      <w:r>
        <w:rPr>
          <w:rFonts w:hint="eastAsia" w:ascii="黑体" w:hAnsi="黑体" w:eastAsia="黑体" w:cs="黑体"/>
          <w:kern w:val="0"/>
          <w:sz w:val="28"/>
          <w:szCs w:val="28"/>
          <w:highlight w:val="none"/>
          <w:lang w:val="en-US" w:eastAsia="zh-CN"/>
        </w:rPr>
        <w:t>附件：</w:t>
      </w:r>
    </w:p>
    <w:p>
      <w:pPr>
        <w:widowControl/>
        <w:shd w:val="clear" w:color="auto" w:fill="FFFFFF"/>
        <w:spacing w:line="540" w:lineRule="atLeast"/>
        <w:jc w:val="center"/>
        <w:rPr>
          <w:rFonts w:ascii="宋体" w:hAnsi="宋体" w:cs="宋体"/>
          <w:kern w:val="0"/>
          <w:szCs w:val="21"/>
          <w:highlight w:val="none"/>
        </w:rPr>
      </w:pPr>
      <w:r>
        <w:rPr>
          <w:rFonts w:hint="eastAsia" w:ascii="宋体" w:hAnsi="宋体" w:cs="宋体" w:eastAsiaTheme="minorEastAsia"/>
          <w:w w:val="90"/>
          <w:kern w:val="0"/>
          <w:sz w:val="38"/>
          <w:szCs w:val="42"/>
          <w:highlight w:val="none"/>
        </w:rPr>
        <w:t>202</w:t>
      </w:r>
      <w:r>
        <w:rPr>
          <w:rFonts w:hint="eastAsia" w:ascii="宋体" w:hAnsi="宋体" w:cs="宋体"/>
          <w:w w:val="90"/>
          <w:kern w:val="0"/>
          <w:sz w:val="38"/>
          <w:szCs w:val="42"/>
          <w:highlight w:val="none"/>
          <w:lang w:val="en-US" w:eastAsia="zh-CN"/>
        </w:rPr>
        <w:t>3</w:t>
      </w:r>
      <w:r>
        <w:rPr>
          <w:rFonts w:hint="eastAsia" w:ascii="宋体" w:hAnsi="宋体" w:cs="宋体" w:eastAsiaTheme="minorEastAsia"/>
          <w:w w:val="90"/>
          <w:kern w:val="0"/>
          <w:sz w:val="38"/>
          <w:szCs w:val="42"/>
          <w:highlight w:val="none"/>
        </w:rPr>
        <w:t>年亭湖区教育局教师资格认定工作安排表</w:t>
      </w:r>
    </w:p>
    <w:tbl>
      <w:tblPr>
        <w:tblStyle w:val="5"/>
        <w:tblW w:w="8856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FFFFFF" w:themeFill="background1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046"/>
        <w:gridCol w:w="1917"/>
        <w:gridCol w:w="489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7" w:hRule="atLeast"/>
          <w:jc w:val="center"/>
        </w:trPr>
        <w:tc>
          <w:tcPr>
            <w:tcW w:w="2046" w:type="dxa"/>
            <w:shd w:val="clear" w:color="auto" w:fill="FFFFFF" w:themeFill="background1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spacing w:line="285" w:lineRule="atLeast"/>
              <w:jc w:val="center"/>
              <w:rPr>
                <w:rFonts w:ascii="宋体" w:hAnsi="宋体" w:cs="宋体"/>
                <w:b/>
                <w:color w:val="auto"/>
                <w:kern w:val="0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b/>
                <w:color w:val="auto"/>
                <w:kern w:val="0"/>
                <w:highlight w:val="none"/>
              </w:rPr>
              <w:t>时 间</w:t>
            </w:r>
          </w:p>
        </w:tc>
        <w:tc>
          <w:tcPr>
            <w:tcW w:w="1917" w:type="dxa"/>
            <w:shd w:val="clear" w:color="auto" w:fill="FFFFFF" w:themeFill="background1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spacing w:line="285" w:lineRule="atLeast"/>
              <w:jc w:val="center"/>
              <w:rPr>
                <w:rFonts w:ascii="宋体" w:hAnsi="宋体" w:cs="宋体"/>
                <w:b/>
                <w:color w:val="auto"/>
                <w:kern w:val="0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b/>
                <w:color w:val="auto"/>
                <w:kern w:val="0"/>
                <w:highlight w:val="none"/>
              </w:rPr>
              <w:t>工作安排</w:t>
            </w:r>
          </w:p>
        </w:tc>
        <w:tc>
          <w:tcPr>
            <w:tcW w:w="4893" w:type="dxa"/>
            <w:shd w:val="clear" w:color="auto" w:fill="FFFFFF" w:themeFill="background1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spacing w:line="285" w:lineRule="atLeast"/>
              <w:jc w:val="center"/>
              <w:rPr>
                <w:rFonts w:ascii="宋体" w:hAnsi="宋体" w:cs="宋体"/>
                <w:b/>
                <w:color w:val="auto"/>
                <w:kern w:val="0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b/>
                <w:color w:val="auto"/>
                <w:kern w:val="0"/>
                <w:highlight w:val="none"/>
              </w:rPr>
              <w:t>具体内容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50" w:hRule="atLeast"/>
          <w:jc w:val="center"/>
        </w:trPr>
        <w:tc>
          <w:tcPr>
            <w:tcW w:w="2046" w:type="dxa"/>
            <w:shd w:val="clear" w:color="auto" w:fill="FFFFFF" w:themeFill="background1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spacing w:line="285" w:lineRule="atLeast"/>
              <w:jc w:val="center"/>
              <w:rPr>
                <w:rFonts w:ascii="宋体" w:hAnsi="宋体" w:cs="宋体"/>
                <w:color w:val="auto"/>
                <w:kern w:val="0"/>
                <w:szCs w:val="21"/>
                <w:highlight w:val="none"/>
              </w:rPr>
            </w:pPr>
            <w:r>
              <w:rPr>
                <w:rFonts w:ascii="宋体" w:hAnsi="宋体" w:cs="宋体"/>
                <w:color w:val="auto"/>
                <w:kern w:val="0"/>
                <w:szCs w:val="21"/>
                <w:highlight w:val="none"/>
              </w:rPr>
              <w:t>202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val="en-US" w:eastAsia="zh-CN"/>
              </w:rPr>
              <w:t>3</w:t>
            </w:r>
            <w:r>
              <w:rPr>
                <w:rFonts w:hint="default" w:ascii="宋体" w:hAnsi="宋体" w:cs="宋体"/>
                <w:color w:val="auto"/>
                <w:kern w:val="0"/>
                <w:szCs w:val="21"/>
                <w:highlight w:val="none"/>
              </w:rPr>
              <w:t>年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val="en-US" w:eastAsia="zh-CN"/>
              </w:rPr>
              <w:t>4</w:t>
            </w:r>
            <w:r>
              <w:rPr>
                <w:rFonts w:hint="default" w:ascii="宋体" w:hAnsi="宋体" w:cs="宋体"/>
                <w:color w:val="auto"/>
                <w:kern w:val="0"/>
                <w:szCs w:val="21"/>
                <w:highlight w:val="none"/>
              </w:rPr>
              <w:t>月</w:t>
            </w:r>
          </w:p>
        </w:tc>
        <w:tc>
          <w:tcPr>
            <w:tcW w:w="1917" w:type="dxa"/>
            <w:shd w:val="clear" w:color="auto" w:fill="FFFFFF" w:themeFill="background1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spacing w:line="285" w:lineRule="atLeast"/>
              <w:jc w:val="center"/>
              <w:rPr>
                <w:rFonts w:ascii="宋体" w:hAnsi="宋体" w:cs="宋体"/>
                <w:color w:val="auto"/>
                <w:kern w:val="0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</w:rPr>
              <w:t>政策咨询</w:t>
            </w:r>
          </w:p>
        </w:tc>
        <w:tc>
          <w:tcPr>
            <w:tcW w:w="4893" w:type="dxa"/>
            <w:shd w:val="clear" w:color="auto" w:fill="FFFFFF" w:themeFill="background1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spacing w:line="285" w:lineRule="atLeast"/>
              <w:jc w:val="left"/>
              <w:rPr>
                <w:rFonts w:ascii="宋体" w:hAnsi="宋体" w:cs="宋体"/>
                <w:color w:val="auto"/>
                <w:kern w:val="0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</w:rPr>
              <w:t>需参加普通话水平测试人员，可到盐城幼儿师范高等专科学校报名参加普通话水平测试，联系电话：88350637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38" w:hRule="atLeast"/>
          <w:jc w:val="center"/>
        </w:trPr>
        <w:tc>
          <w:tcPr>
            <w:tcW w:w="2046" w:type="dxa"/>
            <w:shd w:val="clear" w:color="auto" w:fill="FFFFFF" w:themeFill="background1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spacing w:line="285" w:lineRule="atLeast"/>
              <w:jc w:val="center"/>
              <w:rPr>
                <w:rFonts w:hint="default" w:ascii="宋体" w:hAnsi="宋体" w:cs="宋体" w:eastAsiaTheme="minorEastAsia"/>
                <w:color w:val="auto"/>
                <w:kern w:val="0"/>
                <w:szCs w:val="21"/>
                <w:highlight w:val="none"/>
                <w:lang w:val="en-US" w:eastAsia="zh-CN"/>
              </w:rPr>
            </w:pPr>
            <w:r>
              <w:rPr>
                <w:rFonts w:hint="default" w:ascii="宋体" w:hAnsi="宋体" w:cs="宋体" w:eastAsiaTheme="minorEastAsia"/>
                <w:color w:val="auto"/>
                <w:kern w:val="0"/>
                <w:szCs w:val="21"/>
                <w:highlight w:val="none"/>
                <w:lang w:val="en-US" w:eastAsia="zh-CN"/>
              </w:rPr>
              <w:t>202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val="en-US" w:eastAsia="zh-CN"/>
              </w:rPr>
              <w:t>3</w:t>
            </w:r>
            <w:r>
              <w:rPr>
                <w:rFonts w:hint="default" w:ascii="宋体" w:hAnsi="宋体" w:cs="宋体" w:eastAsiaTheme="minorEastAsia"/>
                <w:color w:val="auto"/>
                <w:kern w:val="0"/>
                <w:szCs w:val="21"/>
                <w:highlight w:val="none"/>
                <w:lang w:val="en-US" w:eastAsia="zh-CN"/>
              </w:rPr>
              <w:t>年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val="en-US" w:eastAsia="zh-CN"/>
              </w:rPr>
              <w:t>4</w:t>
            </w:r>
            <w:r>
              <w:rPr>
                <w:rFonts w:hint="default" w:ascii="宋体" w:hAnsi="宋体" w:cs="宋体" w:eastAsiaTheme="minorEastAsia"/>
                <w:color w:val="auto"/>
                <w:kern w:val="0"/>
                <w:szCs w:val="21"/>
                <w:highlight w:val="none"/>
                <w:lang w:val="en-US" w:eastAsia="zh-CN"/>
              </w:rPr>
              <w:t>月2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val="en-US" w:eastAsia="zh-CN"/>
              </w:rPr>
              <w:t>3</w:t>
            </w:r>
            <w:r>
              <w:rPr>
                <w:rFonts w:hint="default" w:ascii="宋体" w:hAnsi="宋体" w:cs="宋体" w:eastAsiaTheme="minorEastAsia"/>
                <w:color w:val="auto"/>
                <w:kern w:val="0"/>
                <w:szCs w:val="21"/>
                <w:highlight w:val="none"/>
                <w:lang w:val="en-US" w:eastAsia="zh-CN"/>
              </w:rPr>
              <w:t>日至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val="en-US" w:eastAsia="zh-CN"/>
              </w:rPr>
              <w:t>5</w:t>
            </w:r>
            <w:r>
              <w:rPr>
                <w:rFonts w:hint="default" w:ascii="宋体" w:hAnsi="宋体" w:cs="宋体" w:eastAsiaTheme="minorEastAsia"/>
                <w:color w:val="auto"/>
                <w:kern w:val="0"/>
                <w:szCs w:val="21"/>
                <w:highlight w:val="none"/>
                <w:lang w:val="en-US" w:eastAsia="zh-CN"/>
              </w:rPr>
              <w:t>月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val="en-US" w:eastAsia="zh-CN"/>
              </w:rPr>
              <w:t>6</w:t>
            </w:r>
            <w:r>
              <w:rPr>
                <w:rFonts w:hint="default" w:ascii="宋体" w:hAnsi="宋体" w:cs="宋体" w:eastAsiaTheme="minorEastAsia"/>
                <w:color w:val="auto"/>
                <w:kern w:val="0"/>
                <w:szCs w:val="21"/>
                <w:highlight w:val="none"/>
                <w:lang w:val="en-US" w:eastAsia="zh-CN"/>
              </w:rPr>
              <w:t>日17:00</w:t>
            </w:r>
          </w:p>
        </w:tc>
        <w:tc>
          <w:tcPr>
            <w:tcW w:w="1917" w:type="dxa"/>
            <w:shd w:val="clear" w:color="auto" w:fill="FFFFFF" w:themeFill="background1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spacing w:line="285" w:lineRule="atLeast"/>
              <w:jc w:val="center"/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val="en-US" w:eastAsia="zh-CN"/>
              </w:rPr>
              <w:t>第一次教师资格认定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</w:rPr>
              <w:t>网上报名申请</w:t>
            </w:r>
          </w:p>
        </w:tc>
        <w:tc>
          <w:tcPr>
            <w:tcW w:w="4893" w:type="dxa"/>
            <w:shd w:val="clear" w:color="auto" w:fill="FFFFFF" w:themeFill="background1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spacing w:line="285" w:lineRule="atLeast"/>
              <w:jc w:val="left"/>
              <w:rPr>
                <w:rFonts w:hint="eastAsia" w:ascii="宋体" w:hAnsi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</w:rPr>
              <w:t>申请人员进行网上申报，未通过网络申报人员不予认定。（申报网址：www.jszg.edu.cn）。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06" w:hRule="atLeast"/>
          <w:jc w:val="center"/>
        </w:trPr>
        <w:tc>
          <w:tcPr>
            <w:tcW w:w="2046" w:type="dxa"/>
            <w:shd w:val="clear" w:color="auto" w:fill="FFFFFF" w:themeFill="background1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spacing w:line="285" w:lineRule="atLeast"/>
              <w:jc w:val="center"/>
              <w:rPr>
                <w:rFonts w:hint="default" w:ascii="宋体" w:hAnsi="宋体" w:cs="宋体"/>
                <w:color w:val="auto"/>
                <w:kern w:val="0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val="en-US" w:eastAsia="zh-CN"/>
              </w:rPr>
              <w:t>2023年5月8-12日</w:t>
            </w:r>
          </w:p>
        </w:tc>
        <w:tc>
          <w:tcPr>
            <w:tcW w:w="1917" w:type="dxa"/>
            <w:vMerge w:val="restart"/>
            <w:shd w:val="clear" w:color="auto" w:fill="FFFFFF" w:themeFill="background1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spacing w:line="285" w:lineRule="atLeast"/>
              <w:jc w:val="center"/>
              <w:rPr>
                <w:rFonts w:ascii="宋体" w:hAnsi="宋体" w:cs="宋体"/>
                <w:color w:val="auto"/>
                <w:kern w:val="0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val="en-US" w:eastAsia="zh-CN"/>
              </w:rPr>
              <w:t>第一次教师资格认定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</w:rPr>
              <w:t>现场确认</w:t>
            </w:r>
          </w:p>
        </w:tc>
        <w:tc>
          <w:tcPr>
            <w:tcW w:w="4893" w:type="dxa"/>
            <w:shd w:val="clear" w:color="auto" w:fill="FFFFFF" w:themeFill="background1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pStyle w:val="4"/>
              <w:widowControl/>
              <w:spacing w:line="285" w:lineRule="atLeast"/>
              <w:jc w:val="both"/>
              <w:rPr>
                <w:rFonts w:hint="eastAsia" w:ascii="宋体" w:hAnsi="宋体" w:cs="宋体" w:eastAsiaTheme="minorEastAsia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cs="宋体"/>
                <w:sz w:val="21"/>
                <w:szCs w:val="21"/>
                <w:highlight w:val="none"/>
              </w:rPr>
              <w:t>面向盐城师范学院 202</w:t>
            </w:r>
            <w:r>
              <w:rPr>
                <w:rFonts w:hint="eastAsia" w:ascii="宋体" w:hAnsi="宋体" w:cs="宋体"/>
                <w:sz w:val="21"/>
                <w:szCs w:val="21"/>
                <w:highlight w:val="none"/>
                <w:lang w:val="en-US" w:eastAsia="zh-CN"/>
              </w:rPr>
              <w:t>3</w:t>
            </w:r>
            <w:r>
              <w:rPr>
                <w:rFonts w:hint="eastAsia" w:ascii="宋体" w:hAnsi="宋体" w:cs="宋体"/>
                <w:sz w:val="21"/>
                <w:szCs w:val="21"/>
                <w:highlight w:val="none"/>
              </w:rPr>
              <w:t xml:space="preserve"> 届毕业生，确认地点：盐城师范学院。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 w:themeFill="background1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06" w:hRule="atLeast"/>
          <w:jc w:val="center"/>
        </w:trPr>
        <w:tc>
          <w:tcPr>
            <w:tcW w:w="2046" w:type="dxa"/>
            <w:shd w:val="clear" w:color="auto" w:fill="FFFFFF" w:themeFill="background1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spacing w:line="285" w:lineRule="atLeast"/>
              <w:jc w:val="center"/>
              <w:rPr>
                <w:rFonts w:ascii="宋体" w:hAnsi="宋体" w:cs="宋体"/>
                <w:color w:val="auto"/>
                <w:kern w:val="0"/>
                <w:szCs w:val="21"/>
                <w:highlight w:val="none"/>
              </w:rPr>
            </w:pPr>
            <w:r>
              <w:rPr>
                <w:rFonts w:ascii="宋体" w:hAnsi="宋体" w:cs="宋体"/>
                <w:color w:val="auto"/>
                <w:kern w:val="0"/>
                <w:szCs w:val="21"/>
                <w:highlight w:val="none"/>
                <w:lang w:val="en-US" w:eastAsia="zh-CN"/>
              </w:rPr>
              <w:t>202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val="en-US" w:eastAsia="zh-CN"/>
              </w:rPr>
              <w:t>3</w:t>
            </w:r>
            <w:r>
              <w:rPr>
                <w:rFonts w:hint="default" w:ascii="宋体" w:hAnsi="宋体" w:cs="宋体"/>
                <w:color w:val="auto"/>
                <w:kern w:val="0"/>
                <w:szCs w:val="21"/>
                <w:highlight w:val="none"/>
                <w:lang w:val="en-US" w:eastAsia="zh-CN"/>
              </w:rPr>
              <w:t>年</w:t>
            </w:r>
          </w:p>
          <w:p>
            <w:pPr>
              <w:widowControl/>
              <w:spacing w:line="285" w:lineRule="atLeast"/>
              <w:jc w:val="center"/>
              <w:rPr>
                <w:rFonts w:ascii="宋体" w:hAnsi="宋体" w:cs="宋体"/>
                <w:color w:val="auto"/>
                <w:kern w:val="0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val="en-US" w:eastAsia="zh-CN"/>
              </w:rPr>
              <w:t>5</w:t>
            </w:r>
            <w:r>
              <w:rPr>
                <w:rFonts w:hint="default" w:ascii="宋体" w:hAnsi="宋体" w:cs="宋体"/>
                <w:color w:val="auto"/>
                <w:kern w:val="0"/>
                <w:szCs w:val="21"/>
                <w:highlight w:val="none"/>
                <w:lang w:val="en-US" w:eastAsia="zh-CN"/>
              </w:rPr>
              <w:t>月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val="en-US" w:eastAsia="zh-CN"/>
              </w:rPr>
              <w:t>15</w:t>
            </w:r>
            <w:r>
              <w:rPr>
                <w:rFonts w:hint="default" w:ascii="宋体" w:hAnsi="宋体" w:cs="宋体"/>
                <w:color w:val="auto"/>
                <w:kern w:val="0"/>
                <w:szCs w:val="21"/>
                <w:highlight w:val="none"/>
                <w:lang w:val="en-US" w:eastAsia="zh-CN"/>
              </w:rPr>
              <w:t>-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val="en-US" w:eastAsia="zh-CN"/>
              </w:rPr>
              <w:t>19</w:t>
            </w:r>
            <w:r>
              <w:rPr>
                <w:rFonts w:hint="default" w:ascii="宋体" w:hAnsi="宋体" w:cs="宋体"/>
                <w:color w:val="auto"/>
                <w:kern w:val="0"/>
                <w:szCs w:val="21"/>
                <w:highlight w:val="none"/>
                <w:lang w:val="en-US" w:eastAsia="zh-CN"/>
              </w:rPr>
              <w:t>日</w:t>
            </w:r>
          </w:p>
        </w:tc>
        <w:tc>
          <w:tcPr>
            <w:tcW w:w="1917" w:type="dxa"/>
            <w:vMerge w:val="continue"/>
            <w:shd w:val="clear" w:color="auto" w:fill="FFFFFF" w:themeFill="background1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spacing w:line="285" w:lineRule="atLeast"/>
              <w:jc w:val="center"/>
              <w:rPr>
                <w:rFonts w:ascii="宋体" w:hAnsi="宋体" w:cs="宋体"/>
                <w:color w:val="auto"/>
                <w:kern w:val="0"/>
                <w:szCs w:val="21"/>
                <w:highlight w:val="none"/>
              </w:rPr>
            </w:pPr>
          </w:p>
        </w:tc>
        <w:tc>
          <w:tcPr>
            <w:tcW w:w="4893" w:type="dxa"/>
            <w:shd w:val="clear" w:color="auto" w:fill="FFFFFF" w:themeFill="background1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pStyle w:val="4"/>
              <w:widowControl/>
              <w:spacing w:line="285" w:lineRule="atLeast"/>
              <w:jc w:val="both"/>
              <w:rPr>
                <w:rFonts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highlight w:val="none"/>
              </w:rPr>
              <w:t>现场确认地点：盐城</w:t>
            </w:r>
            <w:r>
              <w:rPr>
                <w:rFonts w:hint="eastAsia" w:ascii="宋体" w:hAnsi="宋体" w:cs="宋体"/>
                <w:color w:val="auto"/>
                <w:sz w:val="21"/>
                <w:szCs w:val="21"/>
                <w:highlight w:val="none"/>
                <w:lang w:val="en-US" w:eastAsia="zh-CN"/>
              </w:rPr>
              <w:t>市</w:t>
            </w:r>
            <w:r>
              <w:rPr>
                <w:rFonts w:hint="eastAsia" w:ascii="宋体" w:hAnsi="宋体" w:cs="宋体"/>
                <w:color w:val="auto"/>
                <w:sz w:val="21"/>
                <w:szCs w:val="21"/>
                <w:highlight w:val="none"/>
              </w:rPr>
              <w:t>亭湖</w:t>
            </w:r>
            <w:r>
              <w:rPr>
                <w:rFonts w:hint="eastAsia" w:ascii="宋体" w:hAnsi="宋体" w:cs="宋体"/>
                <w:color w:val="auto"/>
                <w:sz w:val="21"/>
                <w:szCs w:val="21"/>
                <w:highlight w:val="none"/>
                <w:lang w:val="en-US" w:eastAsia="zh-CN"/>
              </w:rPr>
              <w:t>区教育局</w:t>
            </w:r>
            <w:r>
              <w:rPr>
                <w:rFonts w:hint="eastAsia" w:ascii="宋体" w:hAnsi="宋体" w:cs="宋体"/>
                <w:color w:val="auto"/>
                <w:sz w:val="21"/>
                <w:szCs w:val="21"/>
                <w:highlight w:val="none"/>
              </w:rPr>
              <w:t>（地址：盐城市亭湖区</w:t>
            </w:r>
            <w:r>
              <w:rPr>
                <w:rFonts w:hint="eastAsia" w:ascii="宋体" w:hAnsi="宋体" w:cs="宋体"/>
                <w:color w:val="auto"/>
                <w:sz w:val="21"/>
                <w:szCs w:val="21"/>
                <w:highlight w:val="none"/>
                <w:lang w:val="en-US" w:eastAsia="zh-CN"/>
              </w:rPr>
              <w:t>毓龙东路69号</w:t>
            </w:r>
            <w:r>
              <w:rPr>
                <w:rFonts w:hint="eastAsia" w:ascii="宋体" w:hAnsi="宋体" w:cs="宋体"/>
                <w:color w:val="auto"/>
                <w:sz w:val="21"/>
                <w:szCs w:val="21"/>
                <w:highlight w:val="none"/>
              </w:rPr>
              <w:t>，咨询电话：0515--</w:t>
            </w:r>
            <w:r>
              <w:rPr>
                <w:rFonts w:hint="eastAsia" w:ascii="宋体" w:hAnsi="宋体" w:cs="宋体"/>
                <w:color w:val="auto"/>
                <w:sz w:val="21"/>
                <w:szCs w:val="21"/>
                <w:highlight w:val="none"/>
                <w:lang w:val="en-US" w:eastAsia="zh-CN"/>
              </w:rPr>
              <w:t>69660211</w:t>
            </w:r>
            <w:r>
              <w:rPr>
                <w:rFonts w:hint="eastAsia" w:ascii="宋体" w:hAnsi="宋体" w:cs="宋体"/>
                <w:color w:val="auto"/>
                <w:sz w:val="21"/>
                <w:szCs w:val="21"/>
                <w:highlight w:val="none"/>
              </w:rPr>
              <w:t>），请按公告要求准备相关材料。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 w:themeFill="background1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72" w:hRule="atLeast"/>
          <w:jc w:val="center"/>
        </w:trPr>
        <w:tc>
          <w:tcPr>
            <w:tcW w:w="2046" w:type="dxa"/>
            <w:shd w:val="clear" w:color="auto" w:fill="FFFFFF" w:themeFill="background1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spacing w:line="285" w:lineRule="atLeast"/>
              <w:jc w:val="center"/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val="en-US" w:eastAsia="zh-CN"/>
              </w:rPr>
              <w:t>2023年4月23日</w:t>
            </w:r>
          </w:p>
          <w:p>
            <w:pPr>
              <w:widowControl/>
              <w:spacing w:line="285" w:lineRule="atLeast"/>
              <w:jc w:val="center"/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val="en-US" w:eastAsia="zh-CN"/>
              </w:rPr>
              <w:t>-5月20日</w:t>
            </w:r>
          </w:p>
        </w:tc>
        <w:tc>
          <w:tcPr>
            <w:tcW w:w="1917" w:type="dxa"/>
            <w:shd w:val="clear" w:color="auto" w:fill="FFFFFF" w:themeFill="background1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spacing w:line="285" w:lineRule="atLeast"/>
              <w:jc w:val="center"/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val="en-US" w:eastAsia="zh-CN"/>
              </w:rPr>
              <w:t>第一次申请认定教师资格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</w:rPr>
              <w:t>体检</w:t>
            </w:r>
          </w:p>
        </w:tc>
        <w:tc>
          <w:tcPr>
            <w:tcW w:w="4893" w:type="dxa"/>
            <w:shd w:val="clear" w:color="auto" w:fill="FFFFFF" w:themeFill="background1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pStyle w:val="4"/>
              <w:widowControl/>
              <w:spacing w:line="285" w:lineRule="atLeast"/>
              <w:jc w:val="both"/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highlight w:val="none"/>
              </w:rPr>
              <w:t>在盐城市亭湖区人民医院参加亭湖区教育局教师资格认定体检。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 w:themeFill="background1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11" w:hRule="atLeast"/>
          <w:jc w:val="center"/>
        </w:trPr>
        <w:tc>
          <w:tcPr>
            <w:tcW w:w="2046" w:type="dxa"/>
            <w:shd w:val="clear" w:color="auto" w:fill="FFFFFF" w:themeFill="background1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spacing w:line="285" w:lineRule="atLeast"/>
              <w:jc w:val="center"/>
              <w:rPr>
                <w:rFonts w:hint="eastAsia" w:ascii="宋体" w:hAnsi="宋体" w:cs="宋体" w:eastAsiaTheme="minorEastAsia"/>
                <w:color w:val="auto"/>
                <w:kern w:val="0"/>
                <w:szCs w:val="21"/>
                <w:highlight w:val="none"/>
                <w:lang w:val="en-US" w:eastAsia="zh-CN"/>
              </w:rPr>
            </w:pPr>
            <w:r>
              <w:rPr>
                <w:rFonts w:ascii="宋体" w:hAnsi="宋体" w:cs="宋体"/>
                <w:color w:val="auto"/>
                <w:kern w:val="0"/>
                <w:szCs w:val="21"/>
                <w:highlight w:val="none"/>
              </w:rPr>
              <w:t>202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val="en-US" w:eastAsia="zh-CN"/>
              </w:rPr>
              <w:t>3</w:t>
            </w:r>
            <w:r>
              <w:rPr>
                <w:rFonts w:hint="default" w:ascii="宋体" w:hAnsi="宋体" w:cs="宋体"/>
                <w:color w:val="auto"/>
                <w:kern w:val="0"/>
                <w:szCs w:val="21"/>
                <w:highlight w:val="none"/>
              </w:rPr>
              <w:t>年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val="en-US" w:eastAsia="zh-CN"/>
              </w:rPr>
              <w:t>5</w:t>
            </w:r>
            <w:r>
              <w:rPr>
                <w:rFonts w:hint="default" w:ascii="宋体" w:hAnsi="宋体" w:cs="宋体"/>
                <w:color w:val="auto"/>
                <w:kern w:val="0"/>
                <w:szCs w:val="21"/>
                <w:highlight w:val="none"/>
              </w:rPr>
              <w:t>月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val="en-US" w:eastAsia="zh-CN"/>
              </w:rPr>
              <w:t>下旬</w:t>
            </w:r>
          </w:p>
        </w:tc>
        <w:tc>
          <w:tcPr>
            <w:tcW w:w="1917" w:type="dxa"/>
            <w:shd w:val="clear" w:color="auto" w:fill="FFFFFF" w:themeFill="background1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spacing w:line="285" w:lineRule="atLeast"/>
              <w:jc w:val="center"/>
              <w:rPr>
                <w:rFonts w:ascii="宋体" w:hAnsi="宋体" w:cs="宋体"/>
                <w:color w:val="auto"/>
                <w:kern w:val="0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val="en-US" w:eastAsia="zh-CN"/>
              </w:rPr>
              <w:t>第一次教师资格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</w:rPr>
              <w:t>审查认定</w:t>
            </w:r>
          </w:p>
        </w:tc>
        <w:tc>
          <w:tcPr>
            <w:tcW w:w="4893" w:type="dxa"/>
            <w:shd w:val="clear" w:color="auto" w:fill="FFFFFF" w:themeFill="background1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spacing w:line="285" w:lineRule="atLeast"/>
              <w:jc w:val="left"/>
              <w:rPr>
                <w:rFonts w:ascii="宋体" w:hAnsi="宋体" w:cs="宋体"/>
                <w:color w:val="auto"/>
                <w:kern w:val="0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</w:rPr>
              <w:t>专家审查委员会审查材料。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 w:themeFill="background1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67" w:hRule="atLeast"/>
          <w:jc w:val="center"/>
        </w:trPr>
        <w:tc>
          <w:tcPr>
            <w:tcW w:w="2046" w:type="dxa"/>
            <w:shd w:val="clear" w:color="auto" w:fill="FFFFFF" w:themeFill="background1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spacing w:line="285" w:lineRule="atLeast"/>
              <w:jc w:val="center"/>
              <w:rPr>
                <w:rFonts w:hint="default" w:ascii="宋体" w:hAnsi="宋体" w:cs="宋体" w:eastAsiaTheme="minorEastAsia"/>
                <w:color w:val="auto"/>
                <w:kern w:val="0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cs="宋体" w:eastAsiaTheme="minorEastAsia"/>
                <w:color w:val="auto"/>
                <w:kern w:val="0"/>
                <w:szCs w:val="21"/>
                <w:highlight w:val="none"/>
                <w:lang w:eastAsia="zh-CN"/>
              </w:rPr>
              <w:t>202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val="en-US" w:eastAsia="zh-CN"/>
              </w:rPr>
              <w:t>3</w:t>
            </w:r>
            <w:r>
              <w:rPr>
                <w:rFonts w:hint="eastAsia" w:ascii="宋体" w:hAnsi="宋体" w:cs="宋体" w:eastAsiaTheme="minorEastAsia"/>
                <w:color w:val="auto"/>
                <w:kern w:val="0"/>
                <w:szCs w:val="21"/>
                <w:highlight w:val="none"/>
                <w:lang w:eastAsia="zh-CN"/>
              </w:rPr>
              <w:t>年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val="en-US" w:eastAsia="zh-CN"/>
              </w:rPr>
              <w:t>6</w:t>
            </w:r>
            <w:r>
              <w:rPr>
                <w:rFonts w:hint="eastAsia" w:ascii="宋体" w:hAnsi="宋体" w:cs="宋体" w:eastAsiaTheme="minorEastAsia"/>
                <w:color w:val="auto"/>
                <w:kern w:val="0"/>
                <w:szCs w:val="21"/>
                <w:highlight w:val="none"/>
                <w:lang w:eastAsia="zh-CN"/>
              </w:rPr>
              <w:t>月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val="en-US" w:eastAsia="zh-CN"/>
              </w:rPr>
              <w:t>底</w:t>
            </w:r>
          </w:p>
        </w:tc>
        <w:tc>
          <w:tcPr>
            <w:tcW w:w="1917" w:type="dxa"/>
            <w:shd w:val="clear" w:color="auto" w:fill="FFFFFF" w:themeFill="background1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spacing w:line="285" w:lineRule="atLeast"/>
              <w:jc w:val="center"/>
              <w:rPr>
                <w:rFonts w:ascii="宋体" w:hAnsi="宋体" w:cs="宋体"/>
                <w:color w:val="auto"/>
                <w:kern w:val="0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val="en-US" w:eastAsia="zh-CN"/>
              </w:rPr>
              <w:t>第一次教师资格认定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</w:rPr>
              <w:t>发证</w:t>
            </w:r>
          </w:p>
        </w:tc>
        <w:tc>
          <w:tcPr>
            <w:tcW w:w="4893" w:type="dxa"/>
            <w:shd w:val="clear" w:color="auto" w:fill="FFFFFF" w:themeFill="background1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spacing w:line="285" w:lineRule="atLeast"/>
              <w:jc w:val="left"/>
              <w:rPr>
                <w:rFonts w:ascii="宋体" w:hAnsi="宋体" w:cs="宋体"/>
                <w:b/>
                <w:bCs/>
                <w:color w:val="auto"/>
                <w:kern w:val="0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</w:rPr>
              <w:t>对经审查通过的申请者发放证书。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val="en-US" w:eastAsia="zh-CN"/>
              </w:rPr>
              <w:t>具体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</w:rPr>
              <w:t>领取时间和方式将在“盐城市亭湖区人民政府”官网另行通知。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 w:themeFill="background1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67" w:hRule="atLeast"/>
          <w:jc w:val="center"/>
        </w:trPr>
        <w:tc>
          <w:tcPr>
            <w:tcW w:w="2046" w:type="dxa"/>
            <w:shd w:val="clear" w:color="auto" w:fill="FFFFFF" w:themeFill="background1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spacing w:line="285" w:lineRule="atLeast"/>
              <w:jc w:val="center"/>
              <w:rPr>
                <w:rFonts w:hint="eastAsia" w:ascii="宋体" w:hAnsi="宋体" w:cs="宋体" w:eastAsiaTheme="minorEastAsia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宋体" w:hAnsi="宋体" w:cs="宋体" w:eastAsiaTheme="minorEastAsia"/>
                <w:color w:val="auto"/>
                <w:kern w:val="0"/>
                <w:szCs w:val="21"/>
                <w:highlight w:val="none"/>
                <w:lang w:val="en-US" w:eastAsia="zh-CN"/>
              </w:rPr>
              <w:t>202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val="en-US" w:eastAsia="zh-CN"/>
              </w:rPr>
              <w:t>3</w:t>
            </w:r>
            <w:r>
              <w:rPr>
                <w:rFonts w:hint="default" w:ascii="宋体" w:hAnsi="宋体" w:cs="宋体" w:eastAsiaTheme="minorEastAsia"/>
                <w:color w:val="auto"/>
                <w:kern w:val="0"/>
                <w:szCs w:val="21"/>
                <w:highlight w:val="none"/>
                <w:lang w:val="en-US" w:eastAsia="zh-CN"/>
              </w:rPr>
              <w:t>年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val="en-US" w:eastAsia="zh-CN"/>
              </w:rPr>
              <w:t>6</w:t>
            </w:r>
            <w:r>
              <w:rPr>
                <w:rFonts w:hint="default" w:ascii="宋体" w:hAnsi="宋体" w:cs="宋体" w:eastAsiaTheme="minorEastAsia"/>
                <w:color w:val="auto"/>
                <w:kern w:val="0"/>
                <w:szCs w:val="21"/>
                <w:highlight w:val="none"/>
                <w:lang w:val="en-US" w:eastAsia="zh-CN"/>
              </w:rPr>
              <w:t>月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val="en-US" w:eastAsia="zh-CN"/>
              </w:rPr>
              <w:t>16-26</w:t>
            </w:r>
            <w:r>
              <w:rPr>
                <w:rFonts w:hint="default" w:ascii="宋体" w:hAnsi="宋体" w:cs="宋体" w:eastAsiaTheme="minorEastAsia"/>
                <w:color w:val="auto"/>
                <w:kern w:val="0"/>
                <w:szCs w:val="21"/>
                <w:highlight w:val="none"/>
                <w:lang w:val="en-US" w:eastAsia="zh-CN"/>
              </w:rPr>
              <w:t>日17:00</w:t>
            </w:r>
          </w:p>
        </w:tc>
        <w:tc>
          <w:tcPr>
            <w:tcW w:w="1917" w:type="dxa"/>
            <w:shd w:val="clear" w:color="auto" w:fill="FFFFFF" w:themeFill="background1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spacing w:line="285" w:lineRule="atLeast"/>
              <w:jc w:val="center"/>
              <w:rPr>
                <w:rFonts w:hint="eastAsia" w:ascii="宋体" w:hAnsi="宋体" w:cs="宋体" w:eastAsiaTheme="minorEastAsia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val="en-US" w:eastAsia="zh-CN"/>
              </w:rPr>
              <w:t>第二次教师资格认定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</w:rPr>
              <w:t>网上报名申请</w:t>
            </w:r>
          </w:p>
        </w:tc>
        <w:tc>
          <w:tcPr>
            <w:tcW w:w="4893" w:type="dxa"/>
            <w:shd w:val="clear" w:color="auto" w:fill="FFFFFF" w:themeFill="background1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spacing w:line="285" w:lineRule="atLeast"/>
              <w:jc w:val="left"/>
              <w:rPr>
                <w:rFonts w:hint="eastAsia" w:ascii="宋体" w:hAnsi="宋体" w:cs="宋体" w:eastAsiaTheme="minorEastAsia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</w:rPr>
              <w:t>申请人员进行网上申报，未通过网络申报人员不予认定。（申报网址：www.jszg.edu.cn）。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 w:themeFill="background1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67" w:hRule="atLeast"/>
          <w:jc w:val="center"/>
        </w:trPr>
        <w:tc>
          <w:tcPr>
            <w:tcW w:w="2046" w:type="dxa"/>
            <w:shd w:val="clear" w:color="auto" w:fill="FFFFFF" w:themeFill="background1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spacing w:line="285" w:lineRule="atLeast"/>
              <w:jc w:val="center"/>
              <w:rPr>
                <w:rFonts w:hint="eastAsia" w:ascii="宋体" w:hAnsi="宋体" w:cs="宋体" w:eastAsiaTheme="minorEastAsia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="宋体"/>
                <w:b/>
                <w:color w:val="auto"/>
                <w:kern w:val="0"/>
                <w:highlight w:val="none"/>
              </w:rPr>
              <w:t>时 间</w:t>
            </w:r>
          </w:p>
        </w:tc>
        <w:tc>
          <w:tcPr>
            <w:tcW w:w="1917" w:type="dxa"/>
            <w:shd w:val="clear" w:color="auto" w:fill="FFFFFF" w:themeFill="background1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spacing w:line="285" w:lineRule="atLeast"/>
              <w:jc w:val="center"/>
              <w:rPr>
                <w:rFonts w:hint="eastAsia" w:ascii="宋体" w:hAnsi="宋体" w:cs="宋体" w:eastAsiaTheme="minorEastAsia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="宋体"/>
                <w:b/>
                <w:color w:val="auto"/>
                <w:kern w:val="0"/>
                <w:highlight w:val="none"/>
              </w:rPr>
              <w:t>工作安排</w:t>
            </w:r>
          </w:p>
        </w:tc>
        <w:tc>
          <w:tcPr>
            <w:tcW w:w="4893" w:type="dxa"/>
            <w:shd w:val="clear" w:color="auto" w:fill="FFFFFF" w:themeFill="background1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spacing w:line="285" w:lineRule="atLeast"/>
              <w:jc w:val="center"/>
              <w:rPr>
                <w:rFonts w:hint="eastAsia" w:ascii="宋体" w:hAnsi="宋体" w:cs="宋体" w:eastAsiaTheme="minorEastAsia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="宋体"/>
                <w:b/>
                <w:color w:val="auto"/>
                <w:kern w:val="0"/>
                <w:highlight w:val="none"/>
              </w:rPr>
              <w:t>具体内容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 w:themeFill="background1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67" w:hRule="atLeast"/>
          <w:jc w:val="center"/>
        </w:trPr>
        <w:tc>
          <w:tcPr>
            <w:tcW w:w="2046" w:type="dxa"/>
            <w:shd w:val="clear" w:color="auto" w:fill="FFFFFF" w:themeFill="background1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spacing w:line="285" w:lineRule="atLeast"/>
              <w:jc w:val="center"/>
              <w:rPr>
                <w:rFonts w:ascii="宋体" w:hAnsi="宋体" w:cs="宋体"/>
                <w:color w:val="auto"/>
                <w:kern w:val="0"/>
                <w:szCs w:val="21"/>
                <w:highlight w:val="none"/>
              </w:rPr>
            </w:pPr>
            <w:r>
              <w:rPr>
                <w:rFonts w:ascii="宋体" w:hAnsi="宋体" w:cs="宋体"/>
                <w:color w:val="auto"/>
                <w:kern w:val="0"/>
                <w:szCs w:val="21"/>
                <w:highlight w:val="none"/>
                <w:lang w:val="en-US" w:eastAsia="zh-CN"/>
              </w:rPr>
              <w:t>202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val="en-US" w:eastAsia="zh-CN"/>
              </w:rPr>
              <w:t>3</w:t>
            </w:r>
            <w:r>
              <w:rPr>
                <w:rFonts w:hint="default" w:ascii="宋体" w:hAnsi="宋体" w:cs="宋体"/>
                <w:color w:val="auto"/>
                <w:kern w:val="0"/>
                <w:szCs w:val="21"/>
                <w:highlight w:val="none"/>
                <w:lang w:val="en-US" w:eastAsia="zh-CN"/>
              </w:rPr>
              <w:t>年</w:t>
            </w:r>
          </w:p>
          <w:p>
            <w:pPr>
              <w:widowControl/>
              <w:spacing w:line="285" w:lineRule="atLeast"/>
              <w:jc w:val="center"/>
              <w:rPr>
                <w:rFonts w:hint="eastAsia" w:ascii="宋体" w:hAnsi="宋体" w:cs="宋体" w:eastAsiaTheme="minorEastAsia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val="en-US" w:eastAsia="zh-CN"/>
              </w:rPr>
              <w:t>7</w:t>
            </w:r>
            <w:r>
              <w:rPr>
                <w:rFonts w:hint="default" w:ascii="宋体" w:hAnsi="宋体" w:cs="宋体"/>
                <w:color w:val="auto"/>
                <w:kern w:val="0"/>
                <w:szCs w:val="21"/>
                <w:highlight w:val="none"/>
                <w:lang w:val="en-US" w:eastAsia="zh-CN"/>
              </w:rPr>
              <w:t>月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val="en-US" w:eastAsia="zh-CN"/>
              </w:rPr>
              <w:t>3</w:t>
            </w:r>
            <w:r>
              <w:rPr>
                <w:rFonts w:hint="default" w:ascii="宋体" w:hAnsi="宋体" w:cs="宋体"/>
                <w:color w:val="auto"/>
                <w:kern w:val="0"/>
                <w:szCs w:val="21"/>
                <w:highlight w:val="none"/>
                <w:lang w:val="en-US" w:eastAsia="zh-CN"/>
              </w:rPr>
              <w:t>-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val="en-US" w:eastAsia="zh-CN"/>
              </w:rPr>
              <w:t>7</w:t>
            </w:r>
            <w:r>
              <w:rPr>
                <w:rFonts w:hint="default" w:ascii="宋体" w:hAnsi="宋体" w:cs="宋体"/>
                <w:color w:val="auto"/>
                <w:kern w:val="0"/>
                <w:szCs w:val="21"/>
                <w:highlight w:val="none"/>
                <w:lang w:val="en-US" w:eastAsia="zh-CN"/>
              </w:rPr>
              <w:t>日</w:t>
            </w:r>
          </w:p>
        </w:tc>
        <w:tc>
          <w:tcPr>
            <w:tcW w:w="1917" w:type="dxa"/>
            <w:shd w:val="clear" w:color="auto" w:fill="FFFFFF" w:themeFill="background1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spacing w:line="285" w:lineRule="atLeast"/>
              <w:jc w:val="center"/>
              <w:rPr>
                <w:rFonts w:hint="eastAsia" w:ascii="宋体" w:hAnsi="宋体" w:cs="宋体" w:eastAsiaTheme="minorEastAsia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val="en-US" w:eastAsia="zh-CN"/>
              </w:rPr>
              <w:t>第二次教师资格认定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</w:rPr>
              <w:t>现场确认</w:t>
            </w:r>
          </w:p>
        </w:tc>
        <w:tc>
          <w:tcPr>
            <w:tcW w:w="4893" w:type="dxa"/>
            <w:shd w:val="clear" w:color="auto" w:fill="FFFFFF" w:themeFill="background1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pStyle w:val="4"/>
              <w:widowControl/>
              <w:spacing w:line="285" w:lineRule="atLeast"/>
              <w:jc w:val="both"/>
              <w:rPr>
                <w:rFonts w:hint="eastAsia" w:ascii="宋体" w:hAnsi="宋体" w:cs="宋体" w:eastAsiaTheme="minorEastAsia"/>
                <w:color w:val="auto"/>
                <w:kern w:val="0"/>
                <w:sz w:val="24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highlight w:val="none"/>
              </w:rPr>
              <w:t>现场确认地点：盐城</w:t>
            </w:r>
            <w:r>
              <w:rPr>
                <w:rFonts w:hint="eastAsia" w:ascii="宋体" w:hAnsi="宋体" w:cs="宋体"/>
                <w:color w:val="auto"/>
                <w:sz w:val="21"/>
                <w:szCs w:val="21"/>
                <w:highlight w:val="none"/>
                <w:lang w:val="en-US" w:eastAsia="zh-CN"/>
              </w:rPr>
              <w:t>市</w:t>
            </w:r>
            <w:r>
              <w:rPr>
                <w:rFonts w:hint="eastAsia" w:ascii="宋体" w:hAnsi="宋体" w:cs="宋体"/>
                <w:color w:val="auto"/>
                <w:sz w:val="21"/>
                <w:szCs w:val="21"/>
                <w:highlight w:val="none"/>
              </w:rPr>
              <w:t>亭湖</w:t>
            </w:r>
            <w:r>
              <w:rPr>
                <w:rFonts w:hint="eastAsia" w:ascii="宋体" w:hAnsi="宋体" w:cs="宋体"/>
                <w:color w:val="auto"/>
                <w:sz w:val="21"/>
                <w:szCs w:val="21"/>
                <w:highlight w:val="none"/>
                <w:lang w:val="en-US" w:eastAsia="zh-CN"/>
              </w:rPr>
              <w:t>区教育局</w:t>
            </w:r>
            <w:r>
              <w:rPr>
                <w:rFonts w:hint="eastAsia" w:ascii="宋体" w:hAnsi="宋体" w:cs="宋体"/>
                <w:color w:val="auto"/>
                <w:sz w:val="21"/>
                <w:szCs w:val="21"/>
                <w:highlight w:val="none"/>
              </w:rPr>
              <w:t>（地址：盐城市亭湖区</w:t>
            </w:r>
            <w:r>
              <w:rPr>
                <w:rFonts w:hint="eastAsia" w:ascii="宋体" w:hAnsi="宋体" w:cs="宋体"/>
                <w:color w:val="auto"/>
                <w:sz w:val="21"/>
                <w:szCs w:val="21"/>
                <w:highlight w:val="none"/>
                <w:lang w:val="en-US" w:eastAsia="zh-CN"/>
              </w:rPr>
              <w:t>毓龙东路69号</w:t>
            </w:r>
            <w:r>
              <w:rPr>
                <w:rFonts w:hint="eastAsia" w:ascii="宋体" w:hAnsi="宋体" w:cs="宋体"/>
                <w:color w:val="auto"/>
                <w:sz w:val="21"/>
                <w:szCs w:val="21"/>
                <w:highlight w:val="none"/>
              </w:rPr>
              <w:t>，咨询电话：0515--</w:t>
            </w:r>
            <w:r>
              <w:rPr>
                <w:rFonts w:hint="eastAsia" w:ascii="宋体" w:hAnsi="宋体" w:cs="宋体"/>
                <w:color w:val="auto"/>
                <w:sz w:val="21"/>
                <w:szCs w:val="21"/>
                <w:highlight w:val="none"/>
                <w:lang w:val="en-US" w:eastAsia="zh-CN"/>
              </w:rPr>
              <w:t>69660211</w:t>
            </w:r>
            <w:r>
              <w:rPr>
                <w:rFonts w:hint="eastAsia" w:ascii="宋体" w:hAnsi="宋体" w:cs="宋体"/>
                <w:color w:val="auto"/>
                <w:sz w:val="21"/>
                <w:szCs w:val="21"/>
                <w:highlight w:val="none"/>
              </w:rPr>
              <w:t>），请按公告要求准备相关材料。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 w:themeFill="background1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67" w:hRule="atLeast"/>
          <w:jc w:val="center"/>
        </w:trPr>
        <w:tc>
          <w:tcPr>
            <w:tcW w:w="2046" w:type="dxa"/>
            <w:shd w:val="clear" w:color="auto" w:fill="FFFFFF" w:themeFill="background1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spacing w:line="285" w:lineRule="atLeast"/>
              <w:jc w:val="center"/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val="en-US" w:eastAsia="zh-CN"/>
              </w:rPr>
              <w:t>2023年6月16日</w:t>
            </w:r>
          </w:p>
          <w:p>
            <w:pPr>
              <w:widowControl/>
              <w:spacing w:line="285" w:lineRule="atLeast"/>
              <w:jc w:val="center"/>
              <w:rPr>
                <w:rFonts w:hint="eastAsia" w:ascii="宋体" w:hAnsi="宋体" w:cs="宋体" w:eastAsiaTheme="minorEastAsia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val="en-US" w:eastAsia="zh-CN"/>
              </w:rPr>
              <w:t>-7月13日</w:t>
            </w:r>
          </w:p>
        </w:tc>
        <w:tc>
          <w:tcPr>
            <w:tcW w:w="1917" w:type="dxa"/>
            <w:shd w:val="clear" w:color="auto" w:fill="FFFFFF" w:themeFill="background1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spacing w:line="285" w:lineRule="atLeast"/>
              <w:jc w:val="center"/>
              <w:rPr>
                <w:rFonts w:hint="eastAsia" w:ascii="宋体" w:hAnsi="宋体" w:cs="宋体" w:eastAsiaTheme="minorEastAsia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val="en-US" w:eastAsia="zh-CN"/>
              </w:rPr>
              <w:t>第二次申请认定教师资格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</w:rPr>
              <w:t>体检</w:t>
            </w:r>
          </w:p>
        </w:tc>
        <w:tc>
          <w:tcPr>
            <w:tcW w:w="4893" w:type="dxa"/>
            <w:shd w:val="clear" w:color="auto" w:fill="FFFFFF" w:themeFill="background1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pStyle w:val="4"/>
              <w:widowControl/>
              <w:spacing w:line="285" w:lineRule="atLeast"/>
              <w:jc w:val="both"/>
              <w:rPr>
                <w:rFonts w:hint="eastAsia" w:ascii="宋体" w:hAnsi="宋体" w:cs="宋体" w:eastAsiaTheme="minorEastAsia"/>
                <w:color w:val="auto"/>
                <w:kern w:val="0"/>
                <w:sz w:val="24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highlight w:val="none"/>
              </w:rPr>
              <w:t>在盐城市亭湖区人民医院参加亭湖区教育局教师资格认定体检。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 w:themeFill="background1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67" w:hRule="atLeast"/>
          <w:jc w:val="center"/>
        </w:trPr>
        <w:tc>
          <w:tcPr>
            <w:tcW w:w="2046" w:type="dxa"/>
            <w:shd w:val="clear" w:color="auto" w:fill="FFFFFF" w:themeFill="background1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spacing w:line="285" w:lineRule="atLeast"/>
              <w:jc w:val="center"/>
              <w:rPr>
                <w:rFonts w:hint="eastAsia" w:ascii="宋体" w:hAnsi="宋体" w:cs="宋体" w:eastAsiaTheme="minorEastAsia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ascii="宋体" w:hAnsi="宋体" w:cs="宋体"/>
                <w:color w:val="auto"/>
                <w:kern w:val="0"/>
                <w:szCs w:val="21"/>
                <w:highlight w:val="none"/>
              </w:rPr>
              <w:t>202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val="en-US" w:eastAsia="zh-CN"/>
              </w:rPr>
              <w:t>3</w:t>
            </w:r>
            <w:r>
              <w:rPr>
                <w:rFonts w:hint="default" w:ascii="宋体" w:hAnsi="宋体" w:cs="宋体"/>
                <w:color w:val="auto"/>
                <w:kern w:val="0"/>
                <w:szCs w:val="21"/>
                <w:highlight w:val="none"/>
              </w:rPr>
              <w:t>年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val="en-US" w:eastAsia="zh-CN"/>
              </w:rPr>
              <w:t>7</w:t>
            </w:r>
            <w:r>
              <w:rPr>
                <w:rFonts w:hint="default" w:ascii="宋体" w:hAnsi="宋体" w:cs="宋体"/>
                <w:color w:val="auto"/>
                <w:kern w:val="0"/>
                <w:szCs w:val="21"/>
                <w:highlight w:val="none"/>
              </w:rPr>
              <w:t>月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val="en-US" w:eastAsia="zh-CN"/>
              </w:rPr>
              <w:t>下旬</w:t>
            </w:r>
          </w:p>
        </w:tc>
        <w:tc>
          <w:tcPr>
            <w:tcW w:w="1917" w:type="dxa"/>
            <w:shd w:val="clear" w:color="auto" w:fill="FFFFFF" w:themeFill="background1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spacing w:line="285" w:lineRule="atLeast"/>
              <w:jc w:val="center"/>
              <w:rPr>
                <w:rFonts w:hint="eastAsia" w:ascii="宋体" w:hAnsi="宋体" w:cs="宋体" w:eastAsiaTheme="minorEastAsia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val="en-US" w:eastAsia="zh-CN"/>
              </w:rPr>
              <w:t>第二次教师资格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</w:rPr>
              <w:t>审查认定</w:t>
            </w:r>
          </w:p>
        </w:tc>
        <w:tc>
          <w:tcPr>
            <w:tcW w:w="4893" w:type="dxa"/>
            <w:shd w:val="clear" w:color="auto" w:fill="FFFFFF" w:themeFill="background1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spacing w:line="285" w:lineRule="atLeast"/>
              <w:jc w:val="left"/>
              <w:rPr>
                <w:rFonts w:hint="eastAsia" w:ascii="宋体" w:hAnsi="宋体" w:cs="宋体" w:eastAsiaTheme="minorEastAsia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</w:rPr>
              <w:t>专家审查委员会审查材料。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 w:themeFill="background1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67" w:hRule="atLeast"/>
          <w:jc w:val="center"/>
        </w:trPr>
        <w:tc>
          <w:tcPr>
            <w:tcW w:w="2046" w:type="dxa"/>
            <w:shd w:val="clear" w:color="auto" w:fill="FFFFFF" w:themeFill="background1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spacing w:line="285" w:lineRule="atLeast"/>
              <w:jc w:val="center"/>
              <w:rPr>
                <w:rFonts w:hint="eastAsia" w:ascii="宋体" w:hAnsi="宋体" w:cs="宋体" w:eastAsiaTheme="minorEastAsia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="宋体" w:eastAsiaTheme="minorEastAsia"/>
                <w:color w:val="auto"/>
                <w:kern w:val="0"/>
                <w:szCs w:val="21"/>
                <w:highlight w:val="none"/>
                <w:lang w:eastAsia="zh-CN"/>
              </w:rPr>
              <w:t>202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val="en-US" w:eastAsia="zh-CN"/>
              </w:rPr>
              <w:t>3</w:t>
            </w:r>
            <w:r>
              <w:rPr>
                <w:rFonts w:hint="eastAsia" w:ascii="宋体" w:hAnsi="宋体" w:cs="宋体" w:eastAsiaTheme="minorEastAsia"/>
                <w:color w:val="auto"/>
                <w:kern w:val="0"/>
                <w:szCs w:val="21"/>
                <w:highlight w:val="none"/>
                <w:lang w:eastAsia="zh-CN"/>
              </w:rPr>
              <w:t>年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val="en-US" w:eastAsia="zh-CN"/>
              </w:rPr>
              <w:t>7</w:t>
            </w:r>
            <w:r>
              <w:rPr>
                <w:rFonts w:hint="eastAsia" w:ascii="宋体" w:hAnsi="宋体" w:cs="宋体" w:eastAsiaTheme="minorEastAsia"/>
                <w:color w:val="auto"/>
                <w:kern w:val="0"/>
                <w:szCs w:val="21"/>
                <w:highlight w:val="none"/>
                <w:lang w:eastAsia="zh-CN"/>
              </w:rPr>
              <w:t>月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val="en-US" w:eastAsia="zh-CN"/>
              </w:rPr>
              <w:t>底</w:t>
            </w:r>
          </w:p>
        </w:tc>
        <w:tc>
          <w:tcPr>
            <w:tcW w:w="1917" w:type="dxa"/>
            <w:shd w:val="clear" w:color="auto" w:fill="FFFFFF" w:themeFill="background1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spacing w:line="285" w:lineRule="atLeast"/>
              <w:jc w:val="center"/>
              <w:rPr>
                <w:rFonts w:hint="eastAsia" w:ascii="宋体" w:hAnsi="宋体" w:cs="宋体" w:eastAsiaTheme="minorEastAsia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val="en-US" w:eastAsia="zh-CN"/>
              </w:rPr>
              <w:t>第二次教师资格认定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</w:rPr>
              <w:t>发证</w:t>
            </w:r>
          </w:p>
        </w:tc>
        <w:tc>
          <w:tcPr>
            <w:tcW w:w="4893" w:type="dxa"/>
            <w:shd w:val="clear" w:color="auto" w:fill="FFFFFF" w:themeFill="background1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spacing w:line="285" w:lineRule="atLeast"/>
              <w:jc w:val="left"/>
              <w:rPr>
                <w:rFonts w:hint="eastAsia" w:ascii="宋体" w:hAnsi="宋体" w:cs="宋体" w:eastAsiaTheme="minorEastAsia"/>
                <w:b/>
                <w:bCs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</w:rPr>
              <w:t>对经审查通过的申请者发放证书。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val="en-US" w:eastAsia="zh-CN"/>
              </w:rPr>
              <w:t>具体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</w:rPr>
              <w:t>领取时间和方式将在“盐城市亭湖区人民政府”官网另行通知。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 w:themeFill="background1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67" w:hRule="atLeast"/>
          <w:jc w:val="center"/>
        </w:trPr>
        <w:tc>
          <w:tcPr>
            <w:tcW w:w="2046" w:type="dxa"/>
            <w:shd w:val="clear" w:color="auto" w:fill="FFFFFF" w:themeFill="background1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spacing w:line="285" w:lineRule="atLeast"/>
              <w:jc w:val="center"/>
              <w:rPr>
                <w:rFonts w:hint="eastAsia" w:ascii="宋体" w:hAnsi="宋体" w:cs="宋体" w:eastAsiaTheme="minorEastAsia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宋体" w:hAnsi="宋体" w:cs="宋体" w:eastAsiaTheme="minorEastAsia"/>
                <w:color w:val="auto"/>
                <w:kern w:val="0"/>
                <w:szCs w:val="21"/>
                <w:highlight w:val="none"/>
                <w:lang w:val="en-US" w:eastAsia="zh-CN"/>
              </w:rPr>
              <w:t>202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val="en-US" w:eastAsia="zh-CN"/>
              </w:rPr>
              <w:t>3</w:t>
            </w:r>
            <w:r>
              <w:rPr>
                <w:rFonts w:hint="default" w:ascii="宋体" w:hAnsi="宋体" w:cs="宋体" w:eastAsiaTheme="minorEastAsia"/>
                <w:color w:val="auto"/>
                <w:kern w:val="0"/>
                <w:szCs w:val="21"/>
                <w:highlight w:val="none"/>
                <w:lang w:val="en-US" w:eastAsia="zh-CN"/>
              </w:rPr>
              <w:t>年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val="en-US" w:eastAsia="zh-CN"/>
              </w:rPr>
              <w:t>9</w:t>
            </w:r>
            <w:r>
              <w:rPr>
                <w:rFonts w:hint="default" w:ascii="宋体" w:hAnsi="宋体" w:cs="宋体" w:eastAsiaTheme="minorEastAsia"/>
                <w:color w:val="auto"/>
                <w:kern w:val="0"/>
                <w:szCs w:val="21"/>
                <w:highlight w:val="none"/>
                <w:lang w:val="en-US" w:eastAsia="zh-CN"/>
              </w:rPr>
              <w:t>月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val="en-US" w:eastAsia="zh-CN"/>
              </w:rPr>
              <w:t>28</w:t>
            </w:r>
            <w:r>
              <w:rPr>
                <w:rFonts w:hint="default" w:ascii="宋体" w:hAnsi="宋体" w:cs="宋体" w:eastAsiaTheme="minorEastAsia"/>
                <w:color w:val="auto"/>
                <w:kern w:val="0"/>
                <w:szCs w:val="21"/>
                <w:highlight w:val="none"/>
                <w:lang w:val="en-US" w:eastAsia="zh-CN"/>
              </w:rPr>
              <w:t>日至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val="en-US" w:eastAsia="zh-CN"/>
              </w:rPr>
              <w:t>10</w:t>
            </w:r>
            <w:r>
              <w:rPr>
                <w:rFonts w:hint="default" w:ascii="宋体" w:hAnsi="宋体" w:cs="宋体" w:eastAsiaTheme="minorEastAsia"/>
                <w:color w:val="auto"/>
                <w:kern w:val="0"/>
                <w:szCs w:val="21"/>
                <w:highlight w:val="none"/>
                <w:lang w:val="en-US" w:eastAsia="zh-CN"/>
              </w:rPr>
              <w:t>月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val="en-US" w:eastAsia="zh-CN"/>
              </w:rPr>
              <w:t>8</w:t>
            </w:r>
            <w:r>
              <w:rPr>
                <w:rFonts w:hint="default" w:ascii="宋体" w:hAnsi="宋体" w:cs="宋体" w:eastAsiaTheme="minorEastAsia"/>
                <w:color w:val="auto"/>
                <w:kern w:val="0"/>
                <w:szCs w:val="21"/>
                <w:highlight w:val="none"/>
                <w:lang w:val="en-US" w:eastAsia="zh-CN"/>
              </w:rPr>
              <w:t>日17:00</w:t>
            </w:r>
          </w:p>
        </w:tc>
        <w:tc>
          <w:tcPr>
            <w:tcW w:w="1917" w:type="dxa"/>
            <w:shd w:val="clear" w:color="auto" w:fill="FFFFFF" w:themeFill="background1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spacing w:line="285" w:lineRule="atLeast"/>
              <w:jc w:val="center"/>
              <w:rPr>
                <w:rFonts w:hint="eastAsia" w:ascii="宋体" w:hAnsi="宋体" w:cs="宋体" w:eastAsiaTheme="minorEastAsia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val="en-US" w:eastAsia="zh-CN"/>
              </w:rPr>
              <w:t>第三次教师资格认定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</w:rPr>
              <w:t>网上报名申请</w:t>
            </w:r>
          </w:p>
        </w:tc>
        <w:tc>
          <w:tcPr>
            <w:tcW w:w="4893" w:type="dxa"/>
            <w:shd w:val="clear" w:color="auto" w:fill="FFFFFF" w:themeFill="background1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spacing w:line="285" w:lineRule="atLeast"/>
              <w:jc w:val="left"/>
              <w:rPr>
                <w:rFonts w:hint="eastAsia" w:ascii="宋体" w:hAnsi="宋体" w:cs="宋体" w:eastAsiaTheme="minorEastAsia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</w:rPr>
              <w:t>申请人员进行网上申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val="en-US" w:eastAsia="zh-CN"/>
              </w:rPr>
              <w:t xml:space="preserve"> 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</w:rPr>
              <w:t>报，未通过网络申报人员不予认定。（申报网址：www.jszg.edu.cn）。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 w:themeFill="background1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67" w:hRule="atLeast"/>
          <w:jc w:val="center"/>
        </w:trPr>
        <w:tc>
          <w:tcPr>
            <w:tcW w:w="0" w:type="auto"/>
            <w:shd w:val="clear" w:color="auto" w:fill="FFFFFF" w:themeFill="background1"/>
            <w:vAlign w:val="center"/>
          </w:tcPr>
          <w:p>
            <w:pPr>
              <w:widowControl/>
              <w:spacing w:line="285" w:lineRule="atLeast"/>
              <w:jc w:val="center"/>
              <w:rPr>
                <w:rFonts w:ascii="宋体" w:hAnsi="宋体" w:cs="宋体"/>
                <w:color w:val="auto"/>
                <w:kern w:val="0"/>
                <w:szCs w:val="21"/>
                <w:highlight w:val="none"/>
              </w:rPr>
            </w:pPr>
            <w:r>
              <w:rPr>
                <w:rFonts w:ascii="宋体" w:hAnsi="宋体" w:cs="宋体"/>
                <w:color w:val="auto"/>
                <w:kern w:val="0"/>
                <w:szCs w:val="21"/>
                <w:highlight w:val="none"/>
                <w:lang w:val="en-US" w:eastAsia="zh-CN"/>
              </w:rPr>
              <w:t>202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val="en-US" w:eastAsia="zh-CN"/>
              </w:rPr>
              <w:t>3</w:t>
            </w:r>
            <w:r>
              <w:rPr>
                <w:rFonts w:hint="default" w:ascii="宋体" w:hAnsi="宋体" w:cs="宋体"/>
                <w:color w:val="auto"/>
                <w:kern w:val="0"/>
                <w:szCs w:val="21"/>
                <w:highlight w:val="none"/>
                <w:lang w:val="en-US" w:eastAsia="zh-CN"/>
              </w:rPr>
              <w:t>年</w:t>
            </w:r>
          </w:p>
          <w:p>
            <w:pPr>
              <w:widowControl/>
              <w:spacing w:line="285" w:lineRule="atLeast"/>
              <w:jc w:val="center"/>
              <w:rPr>
                <w:rFonts w:hint="eastAsia" w:ascii="宋体" w:hAnsi="宋体" w:cs="宋体" w:eastAsiaTheme="minorEastAsia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val="en-US" w:eastAsia="zh-CN"/>
              </w:rPr>
              <w:t>10</w:t>
            </w:r>
            <w:r>
              <w:rPr>
                <w:rFonts w:hint="default" w:ascii="宋体" w:hAnsi="宋体" w:cs="宋体"/>
                <w:color w:val="auto"/>
                <w:kern w:val="0"/>
                <w:szCs w:val="21"/>
                <w:highlight w:val="none"/>
                <w:lang w:val="en-US" w:eastAsia="zh-CN"/>
              </w:rPr>
              <w:t>月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val="en-US" w:eastAsia="zh-CN"/>
              </w:rPr>
              <w:t>16</w:t>
            </w:r>
            <w:r>
              <w:rPr>
                <w:rFonts w:hint="default" w:ascii="宋体" w:hAnsi="宋体" w:cs="宋体"/>
                <w:color w:val="auto"/>
                <w:kern w:val="0"/>
                <w:szCs w:val="21"/>
                <w:highlight w:val="none"/>
                <w:lang w:val="en-US" w:eastAsia="zh-CN"/>
              </w:rPr>
              <w:t>-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val="en-US" w:eastAsia="zh-CN"/>
              </w:rPr>
              <w:t>18</w:t>
            </w:r>
            <w:r>
              <w:rPr>
                <w:rFonts w:hint="default" w:ascii="宋体" w:hAnsi="宋体" w:cs="宋体"/>
                <w:color w:val="auto"/>
                <w:kern w:val="0"/>
                <w:szCs w:val="21"/>
                <w:highlight w:val="none"/>
                <w:lang w:val="en-US" w:eastAsia="zh-CN"/>
              </w:rPr>
              <w:t>日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>
            <w:pPr>
              <w:widowControl/>
              <w:spacing w:line="285" w:lineRule="atLeast"/>
              <w:jc w:val="center"/>
              <w:rPr>
                <w:rFonts w:hint="eastAsia" w:ascii="宋体" w:hAnsi="宋体" w:cs="宋体" w:eastAsiaTheme="minorEastAsia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val="en-US" w:eastAsia="zh-CN"/>
              </w:rPr>
              <w:t>第三次教师资格认定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</w:rPr>
              <w:t>现场确认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>
            <w:pPr>
              <w:pStyle w:val="4"/>
              <w:widowControl/>
              <w:spacing w:line="285" w:lineRule="atLeast"/>
              <w:jc w:val="both"/>
              <w:rPr>
                <w:rFonts w:hint="eastAsia" w:ascii="宋体" w:hAnsi="宋体" w:cs="宋体" w:eastAsiaTheme="minorEastAsia"/>
                <w:color w:val="auto"/>
                <w:kern w:val="0"/>
                <w:sz w:val="24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highlight w:val="none"/>
              </w:rPr>
              <w:t>现场确认地点：盐城</w:t>
            </w:r>
            <w:r>
              <w:rPr>
                <w:rFonts w:hint="eastAsia" w:ascii="宋体" w:hAnsi="宋体" w:cs="宋体"/>
                <w:color w:val="auto"/>
                <w:sz w:val="21"/>
                <w:szCs w:val="21"/>
                <w:highlight w:val="none"/>
                <w:lang w:val="en-US" w:eastAsia="zh-CN"/>
              </w:rPr>
              <w:t>市</w:t>
            </w:r>
            <w:r>
              <w:rPr>
                <w:rFonts w:hint="eastAsia" w:ascii="宋体" w:hAnsi="宋体" w:cs="宋体"/>
                <w:color w:val="auto"/>
                <w:sz w:val="21"/>
                <w:szCs w:val="21"/>
                <w:highlight w:val="none"/>
              </w:rPr>
              <w:t>亭湖</w:t>
            </w:r>
            <w:r>
              <w:rPr>
                <w:rFonts w:hint="eastAsia" w:ascii="宋体" w:hAnsi="宋体" w:cs="宋体"/>
                <w:color w:val="auto"/>
                <w:sz w:val="21"/>
                <w:szCs w:val="21"/>
                <w:highlight w:val="none"/>
                <w:lang w:val="en-US" w:eastAsia="zh-CN"/>
              </w:rPr>
              <w:t>区教育局</w:t>
            </w:r>
            <w:r>
              <w:rPr>
                <w:rFonts w:hint="eastAsia" w:ascii="宋体" w:hAnsi="宋体" w:cs="宋体"/>
                <w:color w:val="auto"/>
                <w:sz w:val="21"/>
                <w:szCs w:val="21"/>
                <w:highlight w:val="none"/>
              </w:rPr>
              <w:t>（地址：盐城市亭湖区</w:t>
            </w:r>
            <w:r>
              <w:rPr>
                <w:rFonts w:hint="eastAsia" w:ascii="宋体" w:hAnsi="宋体" w:cs="宋体"/>
                <w:color w:val="auto"/>
                <w:sz w:val="21"/>
                <w:szCs w:val="21"/>
                <w:highlight w:val="none"/>
                <w:lang w:val="en-US" w:eastAsia="zh-CN"/>
              </w:rPr>
              <w:t>毓龙东路69号</w:t>
            </w:r>
            <w:r>
              <w:rPr>
                <w:rFonts w:hint="eastAsia" w:ascii="宋体" w:hAnsi="宋体" w:cs="宋体"/>
                <w:color w:val="auto"/>
                <w:sz w:val="21"/>
                <w:szCs w:val="21"/>
                <w:highlight w:val="none"/>
              </w:rPr>
              <w:t>，咨询电话：0515--</w:t>
            </w:r>
            <w:r>
              <w:rPr>
                <w:rFonts w:hint="eastAsia" w:ascii="宋体" w:hAnsi="宋体" w:cs="宋体"/>
                <w:color w:val="auto"/>
                <w:sz w:val="21"/>
                <w:szCs w:val="21"/>
                <w:highlight w:val="none"/>
                <w:lang w:val="en-US" w:eastAsia="zh-CN"/>
              </w:rPr>
              <w:t>69660211</w:t>
            </w:r>
            <w:r>
              <w:rPr>
                <w:rFonts w:hint="eastAsia" w:ascii="宋体" w:hAnsi="宋体" w:cs="宋体"/>
                <w:color w:val="auto"/>
                <w:sz w:val="21"/>
                <w:szCs w:val="21"/>
                <w:highlight w:val="none"/>
              </w:rPr>
              <w:t>），请按公告要求准备相关材料。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 w:themeFill="background1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67" w:hRule="atLeast"/>
          <w:jc w:val="center"/>
        </w:trPr>
        <w:tc>
          <w:tcPr>
            <w:tcW w:w="0" w:type="auto"/>
            <w:shd w:val="clear" w:color="auto" w:fill="FFFFFF" w:themeFill="background1"/>
            <w:vAlign w:val="center"/>
          </w:tcPr>
          <w:p>
            <w:pPr>
              <w:widowControl/>
              <w:spacing w:line="285" w:lineRule="atLeast"/>
              <w:jc w:val="center"/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val="en-US" w:eastAsia="zh-CN"/>
              </w:rPr>
              <w:t>2023年9月28日</w:t>
            </w:r>
          </w:p>
          <w:p>
            <w:pPr>
              <w:widowControl/>
              <w:spacing w:line="285" w:lineRule="atLeast"/>
              <w:jc w:val="center"/>
              <w:rPr>
                <w:rFonts w:hint="eastAsia" w:ascii="宋体" w:hAnsi="宋体" w:cs="宋体" w:eastAsiaTheme="minorEastAsia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val="en-US" w:eastAsia="zh-CN"/>
              </w:rPr>
              <w:t>-10月25日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>
            <w:pPr>
              <w:widowControl/>
              <w:spacing w:line="285" w:lineRule="atLeast"/>
              <w:jc w:val="center"/>
              <w:rPr>
                <w:rFonts w:hint="eastAsia" w:ascii="宋体" w:hAnsi="宋体" w:cs="宋体" w:eastAsiaTheme="minorEastAsia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val="en-US" w:eastAsia="zh-CN"/>
              </w:rPr>
              <w:t>第三次申请认定教师资格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</w:rPr>
              <w:t>体检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>
            <w:pPr>
              <w:pStyle w:val="4"/>
              <w:widowControl/>
              <w:spacing w:line="285" w:lineRule="atLeast"/>
              <w:jc w:val="both"/>
              <w:rPr>
                <w:rFonts w:hint="eastAsia" w:ascii="宋体" w:hAnsi="宋体" w:cs="宋体" w:eastAsiaTheme="minorEastAsia"/>
                <w:color w:val="auto"/>
                <w:kern w:val="0"/>
                <w:sz w:val="24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highlight w:val="none"/>
              </w:rPr>
              <w:t>在盐城市亭湖区人民医院参加亭湖区教育局教师资格认定体检。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 w:themeFill="background1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67" w:hRule="atLeast"/>
          <w:jc w:val="center"/>
        </w:trPr>
        <w:tc>
          <w:tcPr>
            <w:tcW w:w="0" w:type="auto"/>
            <w:shd w:val="clear" w:color="auto" w:fill="FFFFFF" w:themeFill="background1"/>
            <w:vAlign w:val="center"/>
          </w:tcPr>
          <w:p>
            <w:pPr>
              <w:widowControl/>
              <w:spacing w:line="285" w:lineRule="atLeast"/>
              <w:jc w:val="center"/>
              <w:rPr>
                <w:rFonts w:hint="eastAsia" w:ascii="宋体" w:hAnsi="宋体" w:cs="宋体" w:eastAsiaTheme="minorEastAsia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ascii="宋体" w:hAnsi="宋体" w:cs="宋体"/>
                <w:color w:val="auto"/>
                <w:kern w:val="0"/>
                <w:szCs w:val="21"/>
                <w:highlight w:val="none"/>
              </w:rPr>
              <w:t>202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val="en-US" w:eastAsia="zh-CN"/>
              </w:rPr>
              <w:t>3</w:t>
            </w:r>
            <w:r>
              <w:rPr>
                <w:rFonts w:hint="default" w:ascii="宋体" w:hAnsi="宋体" w:cs="宋体"/>
                <w:color w:val="auto"/>
                <w:kern w:val="0"/>
                <w:szCs w:val="21"/>
                <w:highlight w:val="none"/>
              </w:rPr>
              <w:t>年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val="en-US" w:eastAsia="zh-CN"/>
              </w:rPr>
              <w:t>11</w:t>
            </w:r>
            <w:r>
              <w:rPr>
                <w:rFonts w:hint="default" w:ascii="宋体" w:hAnsi="宋体" w:cs="宋体"/>
                <w:color w:val="auto"/>
                <w:kern w:val="0"/>
                <w:szCs w:val="21"/>
                <w:highlight w:val="none"/>
              </w:rPr>
              <w:t>月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val="en-US" w:eastAsia="zh-CN"/>
              </w:rPr>
              <w:t>上旬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>
            <w:pPr>
              <w:widowControl/>
              <w:spacing w:line="285" w:lineRule="atLeast"/>
              <w:jc w:val="center"/>
              <w:rPr>
                <w:rFonts w:hint="eastAsia" w:ascii="宋体" w:hAnsi="宋体" w:cs="宋体" w:eastAsiaTheme="minorEastAsia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val="en-US" w:eastAsia="zh-CN"/>
              </w:rPr>
              <w:t>第三次教师资格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</w:rPr>
              <w:t>审查认定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>
            <w:pPr>
              <w:widowControl/>
              <w:spacing w:line="285" w:lineRule="atLeast"/>
              <w:jc w:val="left"/>
              <w:rPr>
                <w:rFonts w:hint="eastAsia" w:ascii="宋体" w:hAnsi="宋体" w:cs="宋体" w:eastAsiaTheme="minorEastAsia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</w:rPr>
              <w:t>专家审查委员会审查材料。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 w:themeFill="background1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67" w:hRule="atLeast"/>
          <w:jc w:val="center"/>
        </w:trPr>
        <w:tc>
          <w:tcPr>
            <w:tcW w:w="0" w:type="auto"/>
            <w:shd w:val="clear" w:color="auto" w:fill="FFFFFF" w:themeFill="background1"/>
            <w:vAlign w:val="center"/>
          </w:tcPr>
          <w:p>
            <w:pPr>
              <w:widowControl/>
              <w:spacing w:line="285" w:lineRule="atLeast"/>
              <w:jc w:val="center"/>
              <w:rPr>
                <w:rFonts w:hint="eastAsia" w:ascii="宋体" w:hAnsi="宋体" w:cs="宋体" w:eastAsiaTheme="minorEastAsia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="宋体" w:eastAsiaTheme="minorEastAsia"/>
                <w:color w:val="auto"/>
                <w:kern w:val="0"/>
                <w:szCs w:val="21"/>
                <w:highlight w:val="none"/>
                <w:lang w:eastAsia="zh-CN"/>
              </w:rPr>
              <w:t>202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val="en-US" w:eastAsia="zh-CN"/>
              </w:rPr>
              <w:t>3</w:t>
            </w:r>
            <w:r>
              <w:rPr>
                <w:rFonts w:hint="eastAsia" w:ascii="宋体" w:hAnsi="宋体" w:cs="宋体" w:eastAsiaTheme="minorEastAsia"/>
                <w:color w:val="auto"/>
                <w:kern w:val="0"/>
                <w:szCs w:val="21"/>
                <w:highlight w:val="none"/>
                <w:lang w:eastAsia="zh-CN"/>
              </w:rPr>
              <w:t>年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val="en-US" w:eastAsia="zh-CN"/>
              </w:rPr>
              <w:t>11</w:t>
            </w:r>
            <w:r>
              <w:rPr>
                <w:rFonts w:hint="eastAsia" w:ascii="宋体" w:hAnsi="宋体" w:cs="宋体" w:eastAsiaTheme="minorEastAsia"/>
                <w:color w:val="auto"/>
                <w:kern w:val="0"/>
                <w:szCs w:val="21"/>
                <w:highlight w:val="none"/>
                <w:lang w:eastAsia="zh-CN"/>
              </w:rPr>
              <w:t>月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val="en-US" w:eastAsia="zh-CN"/>
              </w:rPr>
              <w:t>底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>
            <w:pPr>
              <w:widowControl/>
              <w:spacing w:line="285" w:lineRule="atLeast"/>
              <w:jc w:val="center"/>
              <w:rPr>
                <w:rFonts w:hint="eastAsia" w:ascii="宋体" w:hAnsi="宋体" w:cs="宋体" w:eastAsiaTheme="minorEastAsia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val="en-US" w:eastAsia="zh-CN"/>
              </w:rPr>
              <w:t>第三次教师资格认定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</w:rPr>
              <w:t>发证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>
            <w:pPr>
              <w:widowControl/>
              <w:spacing w:line="285" w:lineRule="atLeast"/>
              <w:jc w:val="left"/>
              <w:rPr>
                <w:rFonts w:hint="eastAsia" w:ascii="宋体" w:hAnsi="宋体" w:cs="宋体" w:eastAsiaTheme="minorEastAsia"/>
                <w:b/>
                <w:bCs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</w:rPr>
              <w:t>对经审查通过的申请者发放证书。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val="en-US" w:eastAsia="zh-CN"/>
              </w:rPr>
              <w:t>具体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</w:rPr>
              <w:t>领取时间和方式将在“盐城市亭湖区人民政府”官网另行通知。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firstLine="480" w:firstLineChars="200"/>
        <w:textAlignment w:val="auto"/>
        <w:rPr>
          <w:rFonts w:hint="default" w:ascii="仿宋" w:hAnsi="仿宋" w:eastAsia="仿宋" w:cs="仿宋"/>
          <w:sz w:val="24"/>
          <w:szCs w:val="24"/>
          <w:highlight w:val="none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7FE5795C-4579-49B0-9D21-E1C791C46D55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DA8EBF72-ADFF-444F-A4E1-B5FB85891C0E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18AC7361-DCFC-4028-B484-B447E39D592D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3499AE92-A638-4901-80E8-3AB29835B240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079A59CD-B33F-41F9-A766-69B37E88F81B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A4997FE1-0AC5-43C4-815F-0F5C845DDC68}"/>
  </w:font>
  <w:font w:name="方正小标宋_GBK">
    <w:panose1 w:val="02000000000000000000"/>
    <w:charset w:val="86"/>
    <w:family w:val="script"/>
    <w:pitch w:val="default"/>
    <w:sig w:usb0="00000001" w:usb1="080E0000" w:usb2="00000000" w:usb3="00000000" w:csb0="00040000" w:csb1="00000000"/>
  </w:font>
  <w:font w:name="方正仿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方正黑体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楷体_GBK">
    <w:panose1 w:val="02000000000000000000"/>
    <w:charset w:val="86"/>
    <w:family w:val="auto"/>
    <w:pitch w:val="default"/>
    <w:sig w:usb0="800002BF" w:usb1="38CF7CFA" w:usb2="00000016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7" w:fontKey="{B3B99899-9741-4AA7-A8BB-0A444738774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mYzZDUwMmU2YmFjOGEwMzQ3ZDBlOWQwYTk4YTBiNzkifQ=="/>
  </w:docVars>
  <w:rsids>
    <w:rsidRoot w:val="7E6A0A02"/>
    <w:rsid w:val="00034FB2"/>
    <w:rsid w:val="00144D05"/>
    <w:rsid w:val="002541E1"/>
    <w:rsid w:val="00862359"/>
    <w:rsid w:val="008B6D01"/>
    <w:rsid w:val="00B25A0C"/>
    <w:rsid w:val="00C03453"/>
    <w:rsid w:val="00C730C3"/>
    <w:rsid w:val="00CB4635"/>
    <w:rsid w:val="00D048E3"/>
    <w:rsid w:val="00D75A15"/>
    <w:rsid w:val="00E7533F"/>
    <w:rsid w:val="00F72CBB"/>
    <w:rsid w:val="01762000"/>
    <w:rsid w:val="020964EB"/>
    <w:rsid w:val="02256A4B"/>
    <w:rsid w:val="022650F2"/>
    <w:rsid w:val="024774B1"/>
    <w:rsid w:val="026373FB"/>
    <w:rsid w:val="026A1DF0"/>
    <w:rsid w:val="026E3366"/>
    <w:rsid w:val="02E56E2A"/>
    <w:rsid w:val="02EE2BFB"/>
    <w:rsid w:val="030C4430"/>
    <w:rsid w:val="03395518"/>
    <w:rsid w:val="033B79CB"/>
    <w:rsid w:val="03681758"/>
    <w:rsid w:val="03B06CEA"/>
    <w:rsid w:val="03D954FA"/>
    <w:rsid w:val="03E606D2"/>
    <w:rsid w:val="0414590B"/>
    <w:rsid w:val="04360E9B"/>
    <w:rsid w:val="04596E92"/>
    <w:rsid w:val="046D5E7F"/>
    <w:rsid w:val="04900B52"/>
    <w:rsid w:val="051878DA"/>
    <w:rsid w:val="05244DAC"/>
    <w:rsid w:val="05C702AA"/>
    <w:rsid w:val="05D2134A"/>
    <w:rsid w:val="05F25414"/>
    <w:rsid w:val="060359E0"/>
    <w:rsid w:val="064B54BB"/>
    <w:rsid w:val="068E2F6A"/>
    <w:rsid w:val="06B45FFE"/>
    <w:rsid w:val="06BA325B"/>
    <w:rsid w:val="06E25CF4"/>
    <w:rsid w:val="06ED6747"/>
    <w:rsid w:val="07017BB4"/>
    <w:rsid w:val="07493F35"/>
    <w:rsid w:val="07595CF9"/>
    <w:rsid w:val="075E5800"/>
    <w:rsid w:val="078E5E1E"/>
    <w:rsid w:val="08073C6B"/>
    <w:rsid w:val="08161CFB"/>
    <w:rsid w:val="0834033F"/>
    <w:rsid w:val="08632833"/>
    <w:rsid w:val="086E4808"/>
    <w:rsid w:val="087D146A"/>
    <w:rsid w:val="08A220E9"/>
    <w:rsid w:val="08D5087F"/>
    <w:rsid w:val="08DA0FBE"/>
    <w:rsid w:val="09155AD3"/>
    <w:rsid w:val="092C0D4A"/>
    <w:rsid w:val="093C5DFC"/>
    <w:rsid w:val="094F510A"/>
    <w:rsid w:val="097F0972"/>
    <w:rsid w:val="09AE62D7"/>
    <w:rsid w:val="0A291E3C"/>
    <w:rsid w:val="0A476279"/>
    <w:rsid w:val="0A861945"/>
    <w:rsid w:val="0AD54A6C"/>
    <w:rsid w:val="0AF713B3"/>
    <w:rsid w:val="0B503EA1"/>
    <w:rsid w:val="0B69695E"/>
    <w:rsid w:val="0B6E7990"/>
    <w:rsid w:val="0BC1142E"/>
    <w:rsid w:val="0BC22E2D"/>
    <w:rsid w:val="0C273A3D"/>
    <w:rsid w:val="0C2E7ECF"/>
    <w:rsid w:val="0C5C5AB9"/>
    <w:rsid w:val="0C687A48"/>
    <w:rsid w:val="0C8E012F"/>
    <w:rsid w:val="0CA3286C"/>
    <w:rsid w:val="0CD009F6"/>
    <w:rsid w:val="0CD42208"/>
    <w:rsid w:val="0CF6256C"/>
    <w:rsid w:val="0D0E5A3A"/>
    <w:rsid w:val="0D174F3F"/>
    <w:rsid w:val="0D1C5909"/>
    <w:rsid w:val="0D4D2392"/>
    <w:rsid w:val="0DDC2AC7"/>
    <w:rsid w:val="0DF31B39"/>
    <w:rsid w:val="0E0A0B2C"/>
    <w:rsid w:val="0E242EE3"/>
    <w:rsid w:val="0E8E219D"/>
    <w:rsid w:val="0E975F5A"/>
    <w:rsid w:val="0E9843D8"/>
    <w:rsid w:val="0E9A71BB"/>
    <w:rsid w:val="0EB93019"/>
    <w:rsid w:val="0EE46902"/>
    <w:rsid w:val="0F05165B"/>
    <w:rsid w:val="0F385922"/>
    <w:rsid w:val="0F4B12A8"/>
    <w:rsid w:val="0F862BE2"/>
    <w:rsid w:val="0F901A5B"/>
    <w:rsid w:val="0FD508D3"/>
    <w:rsid w:val="103F645B"/>
    <w:rsid w:val="10A86853"/>
    <w:rsid w:val="10D908C4"/>
    <w:rsid w:val="10ED5C00"/>
    <w:rsid w:val="116E2841"/>
    <w:rsid w:val="11934AE2"/>
    <w:rsid w:val="120651B4"/>
    <w:rsid w:val="12165F33"/>
    <w:rsid w:val="12242DB7"/>
    <w:rsid w:val="12540340"/>
    <w:rsid w:val="125667E8"/>
    <w:rsid w:val="12C028EF"/>
    <w:rsid w:val="12F76302"/>
    <w:rsid w:val="13071CED"/>
    <w:rsid w:val="131A2F38"/>
    <w:rsid w:val="137E6CF6"/>
    <w:rsid w:val="13905D42"/>
    <w:rsid w:val="15197EA1"/>
    <w:rsid w:val="1529744B"/>
    <w:rsid w:val="154E2377"/>
    <w:rsid w:val="15561F96"/>
    <w:rsid w:val="159B2176"/>
    <w:rsid w:val="15A21D39"/>
    <w:rsid w:val="16030AC2"/>
    <w:rsid w:val="162059A0"/>
    <w:rsid w:val="162E4829"/>
    <w:rsid w:val="169F7BF1"/>
    <w:rsid w:val="16D76E12"/>
    <w:rsid w:val="16EB71AF"/>
    <w:rsid w:val="174F44AA"/>
    <w:rsid w:val="17503DD9"/>
    <w:rsid w:val="177F3478"/>
    <w:rsid w:val="17895F1A"/>
    <w:rsid w:val="17AB47C6"/>
    <w:rsid w:val="17D352DE"/>
    <w:rsid w:val="1803637F"/>
    <w:rsid w:val="185C7F52"/>
    <w:rsid w:val="189F5994"/>
    <w:rsid w:val="18A842FA"/>
    <w:rsid w:val="18CC65C4"/>
    <w:rsid w:val="18F50A81"/>
    <w:rsid w:val="1919212B"/>
    <w:rsid w:val="19197D33"/>
    <w:rsid w:val="19721D72"/>
    <w:rsid w:val="197B2B28"/>
    <w:rsid w:val="1993027D"/>
    <w:rsid w:val="19B1311C"/>
    <w:rsid w:val="19D16181"/>
    <w:rsid w:val="19E86E9C"/>
    <w:rsid w:val="1A0620CC"/>
    <w:rsid w:val="1A8E03A6"/>
    <w:rsid w:val="1AC1716D"/>
    <w:rsid w:val="1AC17F6D"/>
    <w:rsid w:val="1ADB4388"/>
    <w:rsid w:val="1B013E3A"/>
    <w:rsid w:val="1B400FF1"/>
    <w:rsid w:val="1B431918"/>
    <w:rsid w:val="1B7A1989"/>
    <w:rsid w:val="1B7B5AE9"/>
    <w:rsid w:val="1B9B146E"/>
    <w:rsid w:val="1BAE7D1D"/>
    <w:rsid w:val="1BD67C71"/>
    <w:rsid w:val="1C6B0B4C"/>
    <w:rsid w:val="1CAD6F87"/>
    <w:rsid w:val="1CCE1D60"/>
    <w:rsid w:val="1CF0514A"/>
    <w:rsid w:val="1D511023"/>
    <w:rsid w:val="1E4A30E8"/>
    <w:rsid w:val="1E907DDF"/>
    <w:rsid w:val="1FB54A01"/>
    <w:rsid w:val="20344408"/>
    <w:rsid w:val="206A021E"/>
    <w:rsid w:val="208A4F5C"/>
    <w:rsid w:val="21336DCD"/>
    <w:rsid w:val="213C27F6"/>
    <w:rsid w:val="215E3051"/>
    <w:rsid w:val="217409A6"/>
    <w:rsid w:val="21A342D8"/>
    <w:rsid w:val="21BD4175"/>
    <w:rsid w:val="21C417E7"/>
    <w:rsid w:val="21F83C41"/>
    <w:rsid w:val="22044F78"/>
    <w:rsid w:val="222603CD"/>
    <w:rsid w:val="22B64C14"/>
    <w:rsid w:val="22BC08E4"/>
    <w:rsid w:val="22F52570"/>
    <w:rsid w:val="23243AD6"/>
    <w:rsid w:val="23611348"/>
    <w:rsid w:val="23D177E6"/>
    <w:rsid w:val="241F780E"/>
    <w:rsid w:val="24861B89"/>
    <w:rsid w:val="24C301C3"/>
    <w:rsid w:val="24D962A4"/>
    <w:rsid w:val="250D7D97"/>
    <w:rsid w:val="2518117D"/>
    <w:rsid w:val="25486C25"/>
    <w:rsid w:val="255B6698"/>
    <w:rsid w:val="257D48E1"/>
    <w:rsid w:val="25B70F4F"/>
    <w:rsid w:val="25FD6912"/>
    <w:rsid w:val="265338E4"/>
    <w:rsid w:val="265B6B96"/>
    <w:rsid w:val="265D1ACF"/>
    <w:rsid w:val="2674503E"/>
    <w:rsid w:val="26C15437"/>
    <w:rsid w:val="26FF2647"/>
    <w:rsid w:val="270B624F"/>
    <w:rsid w:val="281A0BA0"/>
    <w:rsid w:val="28626C6A"/>
    <w:rsid w:val="28804B2B"/>
    <w:rsid w:val="289E01FF"/>
    <w:rsid w:val="29023A32"/>
    <w:rsid w:val="291F0EAE"/>
    <w:rsid w:val="292457AE"/>
    <w:rsid w:val="294337F9"/>
    <w:rsid w:val="29453809"/>
    <w:rsid w:val="29960ACD"/>
    <w:rsid w:val="29A46BEC"/>
    <w:rsid w:val="29A73805"/>
    <w:rsid w:val="2A2B2E82"/>
    <w:rsid w:val="2A572348"/>
    <w:rsid w:val="2A8F6B8D"/>
    <w:rsid w:val="2A9F48C3"/>
    <w:rsid w:val="2AA62E9D"/>
    <w:rsid w:val="2AB97EA6"/>
    <w:rsid w:val="2B350143"/>
    <w:rsid w:val="2BA93EC4"/>
    <w:rsid w:val="2BD94721"/>
    <w:rsid w:val="2C296BAF"/>
    <w:rsid w:val="2C2B3ABA"/>
    <w:rsid w:val="2C6264D1"/>
    <w:rsid w:val="2CAA0617"/>
    <w:rsid w:val="2CB2437F"/>
    <w:rsid w:val="2CBE4A90"/>
    <w:rsid w:val="2CF62FAF"/>
    <w:rsid w:val="2CF935C9"/>
    <w:rsid w:val="2D3B4562"/>
    <w:rsid w:val="2D5B54F9"/>
    <w:rsid w:val="2DDA1103"/>
    <w:rsid w:val="2DFC767D"/>
    <w:rsid w:val="2E241588"/>
    <w:rsid w:val="2E983C96"/>
    <w:rsid w:val="2EC77FAA"/>
    <w:rsid w:val="2EDE16ED"/>
    <w:rsid w:val="2F1F7D5D"/>
    <w:rsid w:val="2F3F7A07"/>
    <w:rsid w:val="2F735AAF"/>
    <w:rsid w:val="2FB32AEF"/>
    <w:rsid w:val="30007ECB"/>
    <w:rsid w:val="301F7878"/>
    <w:rsid w:val="30224D43"/>
    <w:rsid w:val="309D4596"/>
    <w:rsid w:val="30D43CA2"/>
    <w:rsid w:val="31264A6B"/>
    <w:rsid w:val="313F6299"/>
    <w:rsid w:val="31F75E72"/>
    <w:rsid w:val="31FB4F21"/>
    <w:rsid w:val="32382282"/>
    <w:rsid w:val="324E4E7A"/>
    <w:rsid w:val="33051509"/>
    <w:rsid w:val="33154E4A"/>
    <w:rsid w:val="33180E1F"/>
    <w:rsid w:val="33CE679C"/>
    <w:rsid w:val="34253381"/>
    <w:rsid w:val="34412DD0"/>
    <w:rsid w:val="345E4195"/>
    <w:rsid w:val="345F6FCF"/>
    <w:rsid w:val="34A409ED"/>
    <w:rsid w:val="34BA27AC"/>
    <w:rsid w:val="34DC1EF6"/>
    <w:rsid w:val="350E2635"/>
    <w:rsid w:val="352A2F4F"/>
    <w:rsid w:val="353F3A82"/>
    <w:rsid w:val="35716D81"/>
    <w:rsid w:val="35735959"/>
    <w:rsid w:val="35B61C22"/>
    <w:rsid w:val="35D82D3B"/>
    <w:rsid w:val="35DC7AE2"/>
    <w:rsid w:val="35F52516"/>
    <w:rsid w:val="36860208"/>
    <w:rsid w:val="36B210B1"/>
    <w:rsid w:val="37022B7A"/>
    <w:rsid w:val="370F0AE9"/>
    <w:rsid w:val="37105B8A"/>
    <w:rsid w:val="373B3888"/>
    <w:rsid w:val="37753503"/>
    <w:rsid w:val="37B06202"/>
    <w:rsid w:val="38F2202D"/>
    <w:rsid w:val="39451192"/>
    <w:rsid w:val="399F7740"/>
    <w:rsid w:val="3A2116C0"/>
    <w:rsid w:val="3A253002"/>
    <w:rsid w:val="3A3B213A"/>
    <w:rsid w:val="3ACA4964"/>
    <w:rsid w:val="3AF07ABD"/>
    <w:rsid w:val="3B1F5869"/>
    <w:rsid w:val="3B5E6F08"/>
    <w:rsid w:val="3B8644C9"/>
    <w:rsid w:val="3BB6446B"/>
    <w:rsid w:val="3BF74649"/>
    <w:rsid w:val="3C3A69A4"/>
    <w:rsid w:val="3C4A4143"/>
    <w:rsid w:val="3C826F9C"/>
    <w:rsid w:val="3CA72655"/>
    <w:rsid w:val="3CB57D5A"/>
    <w:rsid w:val="3CBE3D23"/>
    <w:rsid w:val="3CE35C05"/>
    <w:rsid w:val="3CF00085"/>
    <w:rsid w:val="3D046203"/>
    <w:rsid w:val="3D910E07"/>
    <w:rsid w:val="3D95162C"/>
    <w:rsid w:val="3D992D8B"/>
    <w:rsid w:val="3DE610C8"/>
    <w:rsid w:val="3E111C04"/>
    <w:rsid w:val="3E1232DF"/>
    <w:rsid w:val="3E1A491C"/>
    <w:rsid w:val="3E23201B"/>
    <w:rsid w:val="3E25743A"/>
    <w:rsid w:val="3E2D428F"/>
    <w:rsid w:val="3E2F0177"/>
    <w:rsid w:val="3E95681C"/>
    <w:rsid w:val="3EA83FB5"/>
    <w:rsid w:val="3EB04458"/>
    <w:rsid w:val="3F52514D"/>
    <w:rsid w:val="3FC6128A"/>
    <w:rsid w:val="3FE3528B"/>
    <w:rsid w:val="402419DD"/>
    <w:rsid w:val="40960B73"/>
    <w:rsid w:val="40A260B5"/>
    <w:rsid w:val="41081070"/>
    <w:rsid w:val="41167274"/>
    <w:rsid w:val="413E35E0"/>
    <w:rsid w:val="41567DE8"/>
    <w:rsid w:val="415B1487"/>
    <w:rsid w:val="41682F15"/>
    <w:rsid w:val="416B268E"/>
    <w:rsid w:val="4197432C"/>
    <w:rsid w:val="41E23202"/>
    <w:rsid w:val="41F55A63"/>
    <w:rsid w:val="4225717F"/>
    <w:rsid w:val="42787411"/>
    <w:rsid w:val="42A7630B"/>
    <w:rsid w:val="42C266B7"/>
    <w:rsid w:val="43111C52"/>
    <w:rsid w:val="435A0038"/>
    <w:rsid w:val="43665469"/>
    <w:rsid w:val="439765C4"/>
    <w:rsid w:val="43C95A9E"/>
    <w:rsid w:val="43CE16A1"/>
    <w:rsid w:val="43D32C40"/>
    <w:rsid w:val="43E73FD0"/>
    <w:rsid w:val="43FA4FD0"/>
    <w:rsid w:val="44002EEA"/>
    <w:rsid w:val="444633BB"/>
    <w:rsid w:val="44717E3F"/>
    <w:rsid w:val="447C1069"/>
    <w:rsid w:val="45F10D2A"/>
    <w:rsid w:val="45F92E22"/>
    <w:rsid w:val="46016A50"/>
    <w:rsid w:val="464E37BB"/>
    <w:rsid w:val="46530FBC"/>
    <w:rsid w:val="469520A2"/>
    <w:rsid w:val="469578FB"/>
    <w:rsid w:val="46B200DE"/>
    <w:rsid w:val="46C85B3B"/>
    <w:rsid w:val="474529EB"/>
    <w:rsid w:val="474A487C"/>
    <w:rsid w:val="474F2ECE"/>
    <w:rsid w:val="47575253"/>
    <w:rsid w:val="475C098D"/>
    <w:rsid w:val="47921C6B"/>
    <w:rsid w:val="47E7255F"/>
    <w:rsid w:val="48634C16"/>
    <w:rsid w:val="491D7F95"/>
    <w:rsid w:val="49343602"/>
    <w:rsid w:val="49351BE7"/>
    <w:rsid w:val="494E0DAC"/>
    <w:rsid w:val="49B32A84"/>
    <w:rsid w:val="49E61B0B"/>
    <w:rsid w:val="4A20283B"/>
    <w:rsid w:val="4AB84D92"/>
    <w:rsid w:val="4ADE0E8B"/>
    <w:rsid w:val="4AE149FB"/>
    <w:rsid w:val="4AEE5C0A"/>
    <w:rsid w:val="4B0B67BD"/>
    <w:rsid w:val="4B8767EB"/>
    <w:rsid w:val="4BAA6A5B"/>
    <w:rsid w:val="4BCC24BF"/>
    <w:rsid w:val="4BEE5946"/>
    <w:rsid w:val="4BFC29E8"/>
    <w:rsid w:val="4BFD2E97"/>
    <w:rsid w:val="4C0042DB"/>
    <w:rsid w:val="4C065535"/>
    <w:rsid w:val="4C2178A5"/>
    <w:rsid w:val="4C8471D5"/>
    <w:rsid w:val="4CEB53BD"/>
    <w:rsid w:val="4D756C65"/>
    <w:rsid w:val="4D8C4E0E"/>
    <w:rsid w:val="4DD25001"/>
    <w:rsid w:val="4E433CC2"/>
    <w:rsid w:val="4E557927"/>
    <w:rsid w:val="4E6E2B1C"/>
    <w:rsid w:val="4E763EA2"/>
    <w:rsid w:val="4E951167"/>
    <w:rsid w:val="4EBF2ACC"/>
    <w:rsid w:val="4ED87D08"/>
    <w:rsid w:val="4F007813"/>
    <w:rsid w:val="4F644BF6"/>
    <w:rsid w:val="4F74612C"/>
    <w:rsid w:val="4FA31582"/>
    <w:rsid w:val="4FB074BE"/>
    <w:rsid w:val="4FC611A3"/>
    <w:rsid w:val="4FDF7CD3"/>
    <w:rsid w:val="50675C39"/>
    <w:rsid w:val="50CF6E86"/>
    <w:rsid w:val="50D52CE9"/>
    <w:rsid w:val="50D87EA2"/>
    <w:rsid w:val="50F87044"/>
    <w:rsid w:val="51016129"/>
    <w:rsid w:val="510E5854"/>
    <w:rsid w:val="51442FDE"/>
    <w:rsid w:val="516D7931"/>
    <w:rsid w:val="516E7DAF"/>
    <w:rsid w:val="518A48FD"/>
    <w:rsid w:val="52135C87"/>
    <w:rsid w:val="52702A2F"/>
    <w:rsid w:val="52853022"/>
    <w:rsid w:val="52AB1572"/>
    <w:rsid w:val="52EA5B38"/>
    <w:rsid w:val="53AC2E16"/>
    <w:rsid w:val="53CB2402"/>
    <w:rsid w:val="53D756A0"/>
    <w:rsid w:val="53ED6FAC"/>
    <w:rsid w:val="53FB3C8A"/>
    <w:rsid w:val="542C19D3"/>
    <w:rsid w:val="54396032"/>
    <w:rsid w:val="5464004A"/>
    <w:rsid w:val="54644569"/>
    <w:rsid w:val="547A5A06"/>
    <w:rsid w:val="54AD4953"/>
    <w:rsid w:val="550F3EDE"/>
    <w:rsid w:val="551C1BA4"/>
    <w:rsid w:val="557F77D9"/>
    <w:rsid w:val="559773AC"/>
    <w:rsid w:val="55C50C19"/>
    <w:rsid w:val="55D07B09"/>
    <w:rsid w:val="560669DB"/>
    <w:rsid w:val="560A41EF"/>
    <w:rsid w:val="567F4733"/>
    <w:rsid w:val="56BB61CD"/>
    <w:rsid w:val="578217FB"/>
    <w:rsid w:val="57911860"/>
    <w:rsid w:val="57C70C45"/>
    <w:rsid w:val="57F52669"/>
    <w:rsid w:val="581E30BA"/>
    <w:rsid w:val="586557C0"/>
    <w:rsid w:val="586A0299"/>
    <w:rsid w:val="58CF5895"/>
    <w:rsid w:val="58D10552"/>
    <w:rsid w:val="5918215E"/>
    <w:rsid w:val="59492394"/>
    <w:rsid w:val="597D6C69"/>
    <w:rsid w:val="59B767A6"/>
    <w:rsid w:val="5A496F6F"/>
    <w:rsid w:val="5A4C6CD9"/>
    <w:rsid w:val="5A4E70A7"/>
    <w:rsid w:val="5A7D11D0"/>
    <w:rsid w:val="5AC9728B"/>
    <w:rsid w:val="5B8D22DF"/>
    <w:rsid w:val="5BA86F35"/>
    <w:rsid w:val="5BC27B7C"/>
    <w:rsid w:val="5BC737EA"/>
    <w:rsid w:val="5BE0254D"/>
    <w:rsid w:val="5BEC153E"/>
    <w:rsid w:val="5BF21FC0"/>
    <w:rsid w:val="5C2A46B9"/>
    <w:rsid w:val="5C2C30B6"/>
    <w:rsid w:val="5C410A63"/>
    <w:rsid w:val="5CB8713B"/>
    <w:rsid w:val="5D23319D"/>
    <w:rsid w:val="5D5244F1"/>
    <w:rsid w:val="5D730B9F"/>
    <w:rsid w:val="5D743F54"/>
    <w:rsid w:val="5DB73DC6"/>
    <w:rsid w:val="5E3F2B12"/>
    <w:rsid w:val="5E634108"/>
    <w:rsid w:val="5E8820D4"/>
    <w:rsid w:val="5EF25649"/>
    <w:rsid w:val="5EFA7420"/>
    <w:rsid w:val="5F36209E"/>
    <w:rsid w:val="5F57614D"/>
    <w:rsid w:val="5F7F033D"/>
    <w:rsid w:val="5FD74DBB"/>
    <w:rsid w:val="5FD91FD2"/>
    <w:rsid w:val="5FF92368"/>
    <w:rsid w:val="600D0D2B"/>
    <w:rsid w:val="604C0F4A"/>
    <w:rsid w:val="60AD6D94"/>
    <w:rsid w:val="60AE29A5"/>
    <w:rsid w:val="61193E78"/>
    <w:rsid w:val="61447F8B"/>
    <w:rsid w:val="61626F0C"/>
    <w:rsid w:val="616C790F"/>
    <w:rsid w:val="61B10DA0"/>
    <w:rsid w:val="61E24B8B"/>
    <w:rsid w:val="61E27D32"/>
    <w:rsid w:val="620E1718"/>
    <w:rsid w:val="6236143D"/>
    <w:rsid w:val="628114D5"/>
    <w:rsid w:val="62AB29C2"/>
    <w:rsid w:val="62F407C5"/>
    <w:rsid w:val="62F80E7B"/>
    <w:rsid w:val="634678E8"/>
    <w:rsid w:val="638A1D9D"/>
    <w:rsid w:val="63C6439F"/>
    <w:rsid w:val="64181834"/>
    <w:rsid w:val="64E85C20"/>
    <w:rsid w:val="64EE15CB"/>
    <w:rsid w:val="65036BE0"/>
    <w:rsid w:val="65440DD0"/>
    <w:rsid w:val="65A9659A"/>
    <w:rsid w:val="65B75FFB"/>
    <w:rsid w:val="65C23CC3"/>
    <w:rsid w:val="65C851CD"/>
    <w:rsid w:val="65DE2404"/>
    <w:rsid w:val="65E32712"/>
    <w:rsid w:val="661B042F"/>
    <w:rsid w:val="665C182E"/>
    <w:rsid w:val="666A4C17"/>
    <w:rsid w:val="666B6316"/>
    <w:rsid w:val="66840A60"/>
    <w:rsid w:val="66AD6AE4"/>
    <w:rsid w:val="66CE253A"/>
    <w:rsid w:val="670341DC"/>
    <w:rsid w:val="671D722A"/>
    <w:rsid w:val="675265DD"/>
    <w:rsid w:val="676F2E5A"/>
    <w:rsid w:val="67A8785A"/>
    <w:rsid w:val="67CF43F7"/>
    <w:rsid w:val="67E6317F"/>
    <w:rsid w:val="67E7062E"/>
    <w:rsid w:val="67E74930"/>
    <w:rsid w:val="68F6320D"/>
    <w:rsid w:val="68FD5A88"/>
    <w:rsid w:val="690A4CB8"/>
    <w:rsid w:val="6912459D"/>
    <w:rsid w:val="694556D3"/>
    <w:rsid w:val="69B11DA7"/>
    <w:rsid w:val="69B50621"/>
    <w:rsid w:val="69F37560"/>
    <w:rsid w:val="6A0C6BAE"/>
    <w:rsid w:val="6A0E1202"/>
    <w:rsid w:val="6A8F5546"/>
    <w:rsid w:val="6AA76AFE"/>
    <w:rsid w:val="6AB05486"/>
    <w:rsid w:val="6AE74BD7"/>
    <w:rsid w:val="6AF748D7"/>
    <w:rsid w:val="6B1C7826"/>
    <w:rsid w:val="6B494C7D"/>
    <w:rsid w:val="6B7D3B8C"/>
    <w:rsid w:val="6B810D66"/>
    <w:rsid w:val="6BC30FF4"/>
    <w:rsid w:val="6BD41221"/>
    <w:rsid w:val="6BDA4AC0"/>
    <w:rsid w:val="6BE10CC1"/>
    <w:rsid w:val="6BF64608"/>
    <w:rsid w:val="6C2B2A3E"/>
    <w:rsid w:val="6C377925"/>
    <w:rsid w:val="6C524BB9"/>
    <w:rsid w:val="6C7516FF"/>
    <w:rsid w:val="6C8F48FE"/>
    <w:rsid w:val="6D6603C6"/>
    <w:rsid w:val="6D6B7B9F"/>
    <w:rsid w:val="6D897497"/>
    <w:rsid w:val="6D9712EE"/>
    <w:rsid w:val="6D9F41D9"/>
    <w:rsid w:val="6DD10EEF"/>
    <w:rsid w:val="6E121C77"/>
    <w:rsid w:val="6E271152"/>
    <w:rsid w:val="6E2E230A"/>
    <w:rsid w:val="6E316A2E"/>
    <w:rsid w:val="6E4237A6"/>
    <w:rsid w:val="6E5E4420"/>
    <w:rsid w:val="6E711015"/>
    <w:rsid w:val="6EC25479"/>
    <w:rsid w:val="6F726375"/>
    <w:rsid w:val="6F7F6265"/>
    <w:rsid w:val="6FDD0DF2"/>
    <w:rsid w:val="704608A6"/>
    <w:rsid w:val="706D2535"/>
    <w:rsid w:val="70B5429E"/>
    <w:rsid w:val="70D05A26"/>
    <w:rsid w:val="712A54D1"/>
    <w:rsid w:val="716D119A"/>
    <w:rsid w:val="717223D2"/>
    <w:rsid w:val="717C79D4"/>
    <w:rsid w:val="717E6B81"/>
    <w:rsid w:val="719B36F7"/>
    <w:rsid w:val="71AD2C9B"/>
    <w:rsid w:val="71BA6DE5"/>
    <w:rsid w:val="71CB3B61"/>
    <w:rsid w:val="71DB508A"/>
    <w:rsid w:val="71E71835"/>
    <w:rsid w:val="720A3917"/>
    <w:rsid w:val="72876E88"/>
    <w:rsid w:val="729853D1"/>
    <w:rsid w:val="73265440"/>
    <w:rsid w:val="733B41E5"/>
    <w:rsid w:val="73547139"/>
    <w:rsid w:val="739311DC"/>
    <w:rsid w:val="73962537"/>
    <w:rsid w:val="73C94D3D"/>
    <w:rsid w:val="73D40508"/>
    <w:rsid w:val="742440BF"/>
    <w:rsid w:val="747A6A19"/>
    <w:rsid w:val="74ED5F4F"/>
    <w:rsid w:val="75014A4B"/>
    <w:rsid w:val="75460C5A"/>
    <w:rsid w:val="754F571B"/>
    <w:rsid w:val="756A6D2B"/>
    <w:rsid w:val="75814999"/>
    <w:rsid w:val="75916875"/>
    <w:rsid w:val="75946DDD"/>
    <w:rsid w:val="75A30156"/>
    <w:rsid w:val="75A5404F"/>
    <w:rsid w:val="75D371B4"/>
    <w:rsid w:val="7642458E"/>
    <w:rsid w:val="76757D62"/>
    <w:rsid w:val="76AE2B12"/>
    <w:rsid w:val="77440435"/>
    <w:rsid w:val="777C609F"/>
    <w:rsid w:val="77DC706E"/>
    <w:rsid w:val="782F311C"/>
    <w:rsid w:val="7832243F"/>
    <w:rsid w:val="78334E63"/>
    <w:rsid w:val="78455225"/>
    <w:rsid w:val="788B4EF5"/>
    <w:rsid w:val="78A66F0F"/>
    <w:rsid w:val="7930268F"/>
    <w:rsid w:val="796371BE"/>
    <w:rsid w:val="79730C3E"/>
    <w:rsid w:val="797975E4"/>
    <w:rsid w:val="79842814"/>
    <w:rsid w:val="7A1D7E95"/>
    <w:rsid w:val="7A40735B"/>
    <w:rsid w:val="7A49683A"/>
    <w:rsid w:val="7A5A6AC9"/>
    <w:rsid w:val="7A6513F2"/>
    <w:rsid w:val="7AA17BB9"/>
    <w:rsid w:val="7AAC2FA0"/>
    <w:rsid w:val="7AE864AF"/>
    <w:rsid w:val="7B4434A5"/>
    <w:rsid w:val="7B4E3F32"/>
    <w:rsid w:val="7B656A90"/>
    <w:rsid w:val="7B67763F"/>
    <w:rsid w:val="7BB95C41"/>
    <w:rsid w:val="7C290CC0"/>
    <w:rsid w:val="7C812088"/>
    <w:rsid w:val="7CAD47DC"/>
    <w:rsid w:val="7CAD5881"/>
    <w:rsid w:val="7CB22BDB"/>
    <w:rsid w:val="7CB26C47"/>
    <w:rsid w:val="7CF56C5E"/>
    <w:rsid w:val="7D996C9B"/>
    <w:rsid w:val="7E127C55"/>
    <w:rsid w:val="7E4472B4"/>
    <w:rsid w:val="7E6A0A02"/>
    <w:rsid w:val="7E732118"/>
    <w:rsid w:val="7EB61EDC"/>
    <w:rsid w:val="7ED5554D"/>
    <w:rsid w:val="7F1317D5"/>
    <w:rsid w:val="7F917226"/>
    <w:rsid w:val="7FB416B3"/>
    <w:rsid w:val="7FD51C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12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1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7">
    <w:name w:val="Strong"/>
    <w:basedOn w:val="6"/>
    <w:qFormat/>
    <w:uiPriority w:val="0"/>
    <w:rPr>
      <w:b/>
    </w:rPr>
  </w:style>
  <w:style w:type="character" w:styleId="8">
    <w:name w:val="page number"/>
    <w:qFormat/>
    <w:uiPriority w:val="0"/>
  </w:style>
  <w:style w:type="character" w:styleId="9">
    <w:name w:val="FollowedHyperlink"/>
    <w:basedOn w:val="6"/>
    <w:qFormat/>
    <w:uiPriority w:val="0"/>
    <w:rPr>
      <w:color w:val="333333"/>
      <w:u w:val="none"/>
    </w:rPr>
  </w:style>
  <w:style w:type="character" w:styleId="10">
    <w:name w:val="Hyperlink"/>
    <w:basedOn w:val="6"/>
    <w:qFormat/>
    <w:uiPriority w:val="0"/>
    <w:rPr>
      <w:color w:val="000000"/>
      <w:u w:val="none"/>
    </w:rPr>
  </w:style>
  <w:style w:type="character" w:customStyle="1" w:styleId="11">
    <w:name w:val="页眉 Char"/>
    <w:basedOn w:val="6"/>
    <w:link w:val="3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2">
    <w:name w:val="页脚 Char"/>
    <w:basedOn w:val="6"/>
    <w:link w:val="2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12</Pages>
  <Words>4928</Words>
  <Characters>5410</Characters>
  <Lines>5</Lines>
  <Paragraphs>12</Paragraphs>
  <TotalTime>9</TotalTime>
  <ScaleCrop>false</ScaleCrop>
  <LinksUpToDate>false</LinksUpToDate>
  <CharactersWithSpaces>5434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2020-06-16T09:11:00Z</dcterms:created>
  <dc:creator>ASUS</dc:creator>
  <cp:lastModifiedBy>WPS_1471497320</cp:lastModifiedBy>
  <cp:lastPrinted>2023-04-14T09:14:00Z</cp:lastPrinted>
  <dcterms:modified xsi:type="dcterms:W3CDTF">2023-04-14T10:12:46Z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77FE1D7DB29C4A709DCB4CAFB4FCC397_13</vt:lpwstr>
  </property>
  <property fmtid="{D5CDD505-2E9C-101B-9397-08002B2CF9AE}" pid="4" name="KSOSaveFontToCloudKey">
    <vt:lpwstr>0_embed</vt:lpwstr>
  </property>
</Properties>
</file>